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4D" w:rsidRDefault="007C2A4D">
      <w:pPr>
        <w:pStyle w:val="Level1"/>
      </w:pPr>
      <w:r>
        <w:t>Appendix H</w:t>
      </w:r>
      <w:r w:rsidR="00CA00AC">
        <w:t xml:space="preserve">: </w:t>
      </w:r>
      <w:r w:rsidRPr="00AF3AAF">
        <w:rPr>
          <w:b w:val="0"/>
        </w:rPr>
        <w:t>Use of Protected Health Information (</w:t>
      </w:r>
      <w:smartTag w:uri="urn:schemas-microsoft-com:office:smarttags" w:element="stockticker">
        <w:r w:rsidRPr="00AF3AAF">
          <w:rPr>
            <w:b w:val="0"/>
          </w:rPr>
          <w:t>PHI</w:t>
        </w:r>
      </w:smartTag>
      <w:r w:rsidRPr="00AF3AAF">
        <w:rPr>
          <w:b w:val="0"/>
        </w:rPr>
        <w:t>)</w:t>
      </w:r>
    </w:p>
    <w:p w:rsidR="00CA00AC" w:rsidRDefault="00CA00AC">
      <w:pPr>
        <w:pStyle w:val="Level1"/>
        <w:rPr>
          <w:szCs w:val="24"/>
        </w:rPr>
      </w:pPr>
      <w:r w:rsidRPr="002A6691">
        <w:rPr>
          <w:b w:val="0"/>
          <w:sz w:val="20"/>
          <w:szCs w:val="20"/>
        </w:rPr>
        <w:t xml:space="preserve">This application form is based on the University of Minnesota IRB's </w:t>
      </w:r>
      <w:r>
        <w:rPr>
          <w:b w:val="0"/>
          <w:i/>
          <w:sz w:val="20"/>
          <w:szCs w:val="20"/>
        </w:rPr>
        <w:t xml:space="preserve">Appendix H </w:t>
      </w:r>
      <w:r w:rsidRPr="00EE0D05">
        <w:rPr>
          <w:b w:val="0"/>
          <w:sz w:val="20"/>
          <w:szCs w:val="20"/>
        </w:rPr>
        <w:t>form</w:t>
      </w:r>
      <w:r w:rsidRPr="002A6691">
        <w:rPr>
          <w:b w:val="0"/>
          <w:sz w:val="20"/>
          <w:szCs w:val="20"/>
        </w:rPr>
        <w:t xml:space="preserve"> and has been adapted with their permission</w:t>
      </w:r>
      <w:r>
        <w:rPr>
          <w:b w:val="0"/>
          <w:sz w:val="20"/>
          <w:szCs w:val="20"/>
        </w:rPr>
        <w:t>.</w:t>
      </w:r>
      <w:r w:rsidR="00F23C19">
        <w:rPr>
          <w:b w:val="0"/>
          <w:sz w:val="20"/>
          <w:szCs w:val="20"/>
        </w:rPr>
        <w:br/>
        <w:t>Version 1.1</w:t>
      </w:r>
      <w:r w:rsidR="00F23C19">
        <w:rPr>
          <w:b w:val="0"/>
          <w:sz w:val="20"/>
          <w:szCs w:val="20"/>
        </w:rPr>
        <w:br/>
        <w:t>Updated September 2013</w:t>
      </w:r>
    </w:p>
    <w:p w:rsidR="007C2A4D" w:rsidRDefault="007C2A4D">
      <w:pPr>
        <w:pStyle w:val="question"/>
        <w:ind w:left="720"/>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7344"/>
      </w:tblGrid>
      <w:tr w:rsidR="007C2A4D">
        <w:tc>
          <w:tcPr>
            <w:tcW w:w="2808" w:type="dxa"/>
            <w:tcBorders>
              <w:top w:val="single" w:sz="4" w:space="0" w:color="auto"/>
              <w:left w:val="single" w:sz="4" w:space="0" w:color="auto"/>
              <w:bottom w:val="single" w:sz="4" w:space="0" w:color="auto"/>
              <w:right w:val="single" w:sz="4" w:space="0" w:color="auto"/>
            </w:tcBorders>
            <w:shd w:val="clear" w:color="auto" w:fill="F3F3F3"/>
          </w:tcPr>
          <w:p w:rsidR="007C2A4D" w:rsidRDefault="007C2A4D">
            <w:pPr>
              <w:pStyle w:val="question"/>
            </w:pPr>
            <w:r>
              <w:t>P</w:t>
            </w:r>
            <w:bookmarkStart w:id="0" w:name="Text63"/>
            <w:r>
              <w:t>rincipal Investigator:</w:t>
            </w:r>
          </w:p>
        </w:tc>
        <w:tc>
          <w:tcPr>
            <w:tcW w:w="7344" w:type="dxa"/>
            <w:tcBorders>
              <w:top w:val="single" w:sz="4" w:space="0" w:color="auto"/>
              <w:left w:val="single" w:sz="4" w:space="0" w:color="auto"/>
              <w:bottom w:val="single" w:sz="4" w:space="0" w:color="auto"/>
              <w:right w:val="single" w:sz="4" w:space="0" w:color="auto"/>
            </w:tcBorders>
          </w:tcPr>
          <w:p w:rsidR="007C2A4D" w:rsidRDefault="005D6327">
            <w:pPr>
              <w:pStyle w:val="question"/>
              <w:rPr>
                <w:rFonts w:ascii="Arial" w:hAnsi="Arial" w:cs="Arial"/>
              </w:rPr>
            </w:pPr>
            <w:r>
              <w:rPr>
                <w:rFonts w:ascii="Arial" w:hAnsi="Arial" w:cs="Arial"/>
              </w:rPr>
              <w:fldChar w:fldCharType="begin">
                <w:ffData>
                  <w:name w:val="Text63"/>
                  <w:enabled/>
                  <w:calcOnExit w:val="0"/>
                  <w:textInput/>
                </w:ffData>
              </w:fldChar>
            </w:r>
            <w:r w:rsidR="007C2A4D">
              <w:rPr>
                <w:rFonts w:ascii="Arial" w:hAnsi="Arial" w:cs="Arial"/>
              </w:rPr>
              <w:instrText xml:space="preserve"> FORMTEXT </w:instrText>
            </w:r>
            <w:r>
              <w:rPr>
                <w:rFonts w:ascii="Arial" w:hAnsi="Arial" w:cs="Arial"/>
              </w:rPr>
            </w:r>
            <w:r>
              <w:rPr>
                <w:rFonts w:ascii="Arial" w:hAnsi="Arial" w:cs="Arial"/>
              </w:rPr>
              <w:fldChar w:fldCharType="separate"/>
            </w:r>
            <w:r w:rsidR="00107453">
              <w:rPr>
                <w:rFonts w:ascii="Arial" w:hAnsi="Arial" w:cs="Arial"/>
                <w:noProof/>
              </w:rPr>
              <w:t> </w:t>
            </w:r>
            <w:r w:rsidR="00107453">
              <w:rPr>
                <w:rFonts w:ascii="Arial" w:hAnsi="Arial" w:cs="Arial"/>
                <w:noProof/>
              </w:rPr>
              <w:t> </w:t>
            </w:r>
            <w:r w:rsidR="00107453">
              <w:rPr>
                <w:rFonts w:ascii="Arial" w:hAnsi="Arial" w:cs="Arial"/>
                <w:noProof/>
              </w:rPr>
              <w:t> </w:t>
            </w:r>
            <w:r w:rsidR="00107453">
              <w:rPr>
                <w:rFonts w:ascii="Arial" w:hAnsi="Arial" w:cs="Arial"/>
                <w:noProof/>
              </w:rPr>
              <w:t> </w:t>
            </w:r>
            <w:r w:rsidR="00107453">
              <w:rPr>
                <w:rFonts w:ascii="Arial" w:hAnsi="Arial" w:cs="Arial"/>
                <w:noProof/>
              </w:rPr>
              <w:t> </w:t>
            </w:r>
            <w:r>
              <w:rPr>
                <w:rFonts w:ascii="Arial" w:hAnsi="Arial" w:cs="Arial"/>
              </w:rPr>
              <w:fldChar w:fldCharType="end"/>
            </w:r>
            <w:bookmarkEnd w:id="0"/>
          </w:p>
        </w:tc>
      </w:tr>
      <w:tr w:rsidR="007C2A4D">
        <w:tc>
          <w:tcPr>
            <w:tcW w:w="2808" w:type="dxa"/>
            <w:tcBorders>
              <w:top w:val="single" w:sz="4" w:space="0" w:color="auto"/>
              <w:left w:val="single" w:sz="4" w:space="0" w:color="auto"/>
              <w:bottom w:val="single" w:sz="4" w:space="0" w:color="auto"/>
              <w:right w:val="single" w:sz="4" w:space="0" w:color="auto"/>
            </w:tcBorders>
            <w:shd w:val="clear" w:color="auto" w:fill="F3F3F3"/>
          </w:tcPr>
          <w:p w:rsidR="007C2A4D" w:rsidRDefault="007C2A4D">
            <w:pPr>
              <w:pStyle w:val="question"/>
            </w:pPr>
            <w:r>
              <w:t>P</w:t>
            </w:r>
            <w:bookmarkStart w:id="1" w:name="Text64"/>
            <w:r>
              <w:t>roject Title:</w:t>
            </w:r>
          </w:p>
        </w:tc>
        <w:tc>
          <w:tcPr>
            <w:tcW w:w="7344" w:type="dxa"/>
            <w:tcBorders>
              <w:top w:val="single" w:sz="4" w:space="0" w:color="auto"/>
              <w:left w:val="single" w:sz="4" w:space="0" w:color="auto"/>
              <w:bottom w:val="single" w:sz="4" w:space="0" w:color="auto"/>
              <w:right w:val="single" w:sz="4" w:space="0" w:color="auto"/>
            </w:tcBorders>
          </w:tcPr>
          <w:p w:rsidR="007C2A4D" w:rsidRDefault="005D6327">
            <w:pPr>
              <w:pStyle w:val="question"/>
              <w:rPr>
                <w:rFonts w:ascii="Arial" w:hAnsi="Arial" w:cs="Arial"/>
              </w:rPr>
            </w:pPr>
            <w:r>
              <w:rPr>
                <w:rFonts w:ascii="Arial" w:hAnsi="Arial" w:cs="Arial"/>
              </w:rPr>
              <w:fldChar w:fldCharType="begin">
                <w:ffData>
                  <w:name w:val="Text64"/>
                  <w:enabled/>
                  <w:calcOnExit w:val="0"/>
                  <w:textInput/>
                </w:ffData>
              </w:fldChar>
            </w:r>
            <w:r w:rsidR="007C2A4D">
              <w:rPr>
                <w:rFonts w:ascii="Arial" w:hAnsi="Arial" w:cs="Arial"/>
              </w:rPr>
              <w:instrText xml:space="preserve"> FORMTEXT </w:instrText>
            </w:r>
            <w:r>
              <w:rPr>
                <w:rFonts w:ascii="Arial" w:hAnsi="Arial" w:cs="Arial"/>
              </w:rPr>
            </w:r>
            <w:r>
              <w:rPr>
                <w:rFonts w:ascii="Arial" w:hAnsi="Arial" w:cs="Arial"/>
              </w:rPr>
              <w:fldChar w:fldCharType="separate"/>
            </w:r>
            <w:r w:rsidR="00107453">
              <w:rPr>
                <w:rFonts w:ascii="Arial" w:hAnsi="Arial" w:cs="Arial"/>
                <w:noProof/>
              </w:rPr>
              <w:t> </w:t>
            </w:r>
            <w:r w:rsidR="00107453">
              <w:rPr>
                <w:rFonts w:ascii="Arial" w:hAnsi="Arial" w:cs="Arial"/>
                <w:noProof/>
              </w:rPr>
              <w:t> </w:t>
            </w:r>
            <w:r w:rsidR="00107453">
              <w:rPr>
                <w:rFonts w:ascii="Arial" w:hAnsi="Arial" w:cs="Arial"/>
                <w:noProof/>
              </w:rPr>
              <w:t> </w:t>
            </w:r>
            <w:r w:rsidR="00107453">
              <w:rPr>
                <w:rFonts w:ascii="Arial" w:hAnsi="Arial" w:cs="Arial"/>
                <w:noProof/>
              </w:rPr>
              <w:t> </w:t>
            </w:r>
            <w:r w:rsidR="00107453">
              <w:rPr>
                <w:rFonts w:ascii="Arial" w:hAnsi="Arial" w:cs="Arial"/>
                <w:noProof/>
              </w:rPr>
              <w:t> </w:t>
            </w:r>
            <w:r>
              <w:rPr>
                <w:rFonts w:ascii="Arial" w:hAnsi="Arial" w:cs="Arial"/>
              </w:rPr>
              <w:fldChar w:fldCharType="end"/>
            </w:r>
            <w:bookmarkEnd w:id="1"/>
          </w:p>
        </w:tc>
      </w:tr>
    </w:tbl>
    <w:p w:rsidR="007C2A4D" w:rsidRDefault="007C2A4D">
      <w:pPr>
        <w:pStyle w:val="question"/>
      </w:pPr>
    </w:p>
    <w:p w:rsidR="007C2A4D" w:rsidRDefault="007C2A4D">
      <w:pPr>
        <w:pStyle w:val="question"/>
      </w:pPr>
      <w:r>
        <w:t>To use PHI in research you must have approval through one of the following methods:</w:t>
      </w:r>
    </w:p>
    <w:p w:rsidR="007C2A4D" w:rsidRDefault="007C2A4D">
      <w:pPr>
        <w:pStyle w:val="question"/>
        <w:numPr>
          <w:ilvl w:val="0"/>
          <w:numId w:val="20"/>
        </w:numPr>
        <w:rPr>
          <w:b w:val="0"/>
          <w:bCs/>
        </w:rPr>
      </w:pPr>
      <w:r>
        <w:rPr>
          <w:b w:val="0"/>
          <w:bCs/>
        </w:rPr>
        <w:t>An authorization signed by the research participant which meets HIPAA requirements;</w:t>
      </w:r>
    </w:p>
    <w:p w:rsidR="007C2A4D" w:rsidRDefault="007C2A4D">
      <w:pPr>
        <w:pStyle w:val="question"/>
        <w:numPr>
          <w:ilvl w:val="0"/>
          <w:numId w:val="20"/>
        </w:numPr>
        <w:rPr>
          <w:b w:val="0"/>
          <w:bCs/>
        </w:rPr>
      </w:pPr>
      <w:r>
        <w:rPr>
          <w:b w:val="0"/>
          <w:bCs/>
        </w:rPr>
        <w:t>An IRB waiver of the HIPAA authorization requirement;</w:t>
      </w:r>
    </w:p>
    <w:p w:rsidR="007C2A4D" w:rsidRDefault="007C2A4D">
      <w:pPr>
        <w:pStyle w:val="question"/>
        <w:numPr>
          <w:ilvl w:val="0"/>
          <w:numId w:val="20"/>
        </w:numPr>
        <w:rPr>
          <w:b w:val="0"/>
          <w:bCs/>
        </w:rPr>
      </w:pPr>
      <w:r>
        <w:rPr>
          <w:b w:val="0"/>
          <w:bCs/>
        </w:rPr>
        <w:t>An IRB alteration of the HIPAA authorization requirement; or</w:t>
      </w:r>
    </w:p>
    <w:p w:rsidR="007C2A4D" w:rsidRDefault="007C2A4D">
      <w:pPr>
        <w:pStyle w:val="question"/>
        <w:numPr>
          <w:ilvl w:val="0"/>
          <w:numId w:val="20"/>
        </w:numPr>
        <w:rPr>
          <w:b w:val="0"/>
          <w:bCs/>
        </w:rPr>
      </w:pPr>
      <w:r>
        <w:rPr>
          <w:b w:val="0"/>
          <w:bCs/>
        </w:rPr>
        <w:t>Use of a limited data set under a data use agreement.</w:t>
      </w:r>
    </w:p>
    <w:p w:rsidR="007C2A4D" w:rsidRDefault="007C2A4D">
      <w:pPr>
        <w:pStyle w:val="question"/>
      </w:pPr>
    </w:p>
    <w:p w:rsidR="007C2A4D" w:rsidRDefault="007C2A4D">
      <w:pPr>
        <w:pStyle w:val="question"/>
      </w:pPr>
      <w:r>
        <w:t>Check below to indicate which method of approval you will to use:</w:t>
      </w:r>
    </w:p>
    <w:p w:rsidR="007C2A4D" w:rsidRDefault="007C2A4D">
      <w:pPr>
        <w:pStyle w:val="question"/>
      </w:pPr>
    </w:p>
    <w:p w:rsidR="007C2A4D" w:rsidRDefault="007C2A4D">
      <w:pPr>
        <w:pStyle w:val="question"/>
        <w:rPr>
          <w:b w:val="0"/>
          <w:i/>
          <w:iCs/>
          <w:sz w:val="20"/>
        </w:rPr>
      </w:pPr>
      <w:r>
        <w:rPr>
          <w:bCs/>
          <w:i/>
          <w:iCs/>
          <w:sz w:val="20"/>
        </w:rPr>
        <w:t>Note:</w:t>
      </w:r>
      <w:r>
        <w:rPr>
          <w:b w:val="0"/>
          <w:i/>
          <w:iCs/>
          <w:sz w:val="20"/>
        </w:rPr>
        <w:t xml:space="preserve">  An authorization is required for studies where you obtain a signed consent document from the subjects.  The waiver or alteration options normally are only available for studies where there is no signed consent document and you meet the criteria on page 2.  </w:t>
      </w:r>
    </w:p>
    <w:p w:rsidR="007C2A4D" w:rsidRDefault="007C2A4D">
      <w:pPr>
        <w:pStyle w:val="question"/>
      </w:pPr>
    </w:p>
    <w:tbl>
      <w:tblPr>
        <w:tblW w:w="0" w:type="auto"/>
        <w:tblLook w:val="0000"/>
      </w:tblPr>
      <w:tblGrid>
        <w:gridCol w:w="648"/>
        <w:gridCol w:w="9504"/>
      </w:tblGrid>
      <w:tr w:rsidR="007C2A4D">
        <w:tc>
          <w:tcPr>
            <w:tcW w:w="648" w:type="dxa"/>
            <w:tcBorders>
              <w:top w:val="nil"/>
              <w:left w:val="nil"/>
              <w:bottom w:val="nil"/>
              <w:right w:val="nil"/>
            </w:tcBorders>
          </w:tcPr>
          <w:bookmarkStart w:id="2" w:name="Check15"/>
          <w:p w:rsidR="007C2A4D" w:rsidRDefault="005D6327">
            <w:pPr>
              <w:pStyle w:val="question"/>
              <w:jc w:val="right"/>
              <w:rPr>
                <w:b w:val="0"/>
                <w:bCs/>
              </w:rPr>
            </w:pPr>
            <w:r>
              <w:rPr>
                <w:b w:val="0"/>
                <w:bCs/>
              </w:rPr>
              <w:fldChar w:fldCharType="begin">
                <w:ffData>
                  <w:name w:val="Check15"/>
                  <w:enabled/>
                  <w:calcOnExit w:val="0"/>
                  <w:checkBox>
                    <w:sizeAuto/>
                    <w:default w:val="0"/>
                  </w:checkBox>
                </w:ffData>
              </w:fldChar>
            </w:r>
            <w:r w:rsidR="007C2A4D">
              <w:rPr>
                <w:b w:val="0"/>
                <w:bCs/>
              </w:rPr>
              <w:instrText xml:space="preserve"> FORMCHECKBOX </w:instrText>
            </w:r>
            <w:r>
              <w:rPr>
                <w:b w:val="0"/>
                <w:bCs/>
              </w:rPr>
            </w:r>
            <w:r>
              <w:rPr>
                <w:b w:val="0"/>
                <w:bCs/>
              </w:rPr>
              <w:fldChar w:fldCharType="separate"/>
            </w:r>
            <w:r>
              <w:rPr>
                <w:b w:val="0"/>
                <w:bCs/>
              </w:rPr>
              <w:fldChar w:fldCharType="end"/>
            </w:r>
            <w:bookmarkEnd w:id="2"/>
          </w:p>
        </w:tc>
        <w:tc>
          <w:tcPr>
            <w:tcW w:w="9504" w:type="dxa"/>
            <w:tcBorders>
              <w:top w:val="nil"/>
              <w:left w:val="nil"/>
              <w:bottom w:val="nil"/>
              <w:right w:val="nil"/>
            </w:tcBorders>
          </w:tcPr>
          <w:p w:rsidR="007C2A4D" w:rsidRDefault="007C2A4D">
            <w:pPr>
              <w:pStyle w:val="question"/>
              <w:rPr>
                <w:b w:val="0"/>
                <w:bCs/>
              </w:rPr>
            </w:pPr>
            <w:r>
              <w:rPr>
                <w:b w:val="0"/>
                <w:sz w:val="22"/>
                <w:szCs w:val="24"/>
              </w:rPr>
              <w:t xml:space="preserve">Research participants in this study will sign an Authorization to Use or Disclose Protected Health Information for Research Purposes. </w:t>
            </w:r>
            <w:r w:rsidR="005161B8" w:rsidRPr="005161B8">
              <w:rPr>
                <w:sz w:val="22"/>
                <w:szCs w:val="24"/>
              </w:rPr>
              <w:t>You may u</w:t>
            </w:r>
            <w:r w:rsidRPr="005161B8">
              <w:rPr>
                <w:bCs/>
                <w:sz w:val="22"/>
                <w:szCs w:val="24"/>
              </w:rPr>
              <w:t>se</w:t>
            </w:r>
            <w:r>
              <w:rPr>
                <w:bCs/>
                <w:sz w:val="22"/>
                <w:szCs w:val="24"/>
              </w:rPr>
              <w:t xml:space="preserve"> </w:t>
            </w:r>
            <w:r w:rsidR="005161B8">
              <w:rPr>
                <w:bCs/>
                <w:sz w:val="22"/>
                <w:szCs w:val="24"/>
              </w:rPr>
              <w:t>HIPAA</w:t>
            </w:r>
            <w:r>
              <w:rPr>
                <w:bCs/>
                <w:sz w:val="22"/>
                <w:szCs w:val="24"/>
              </w:rPr>
              <w:t xml:space="preserve"> authorization form</w:t>
            </w:r>
            <w:r w:rsidR="005161B8">
              <w:rPr>
                <w:bCs/>
                <w:sz w:val="22"/>
                <w:szCs w:val="24"/>
              </w:rPr>
              <w:t xml:space="preserve"> available on the IRB website</w:t>
            </w:r>
            <w:r>
              <w:rPr>
                <w:bCs/>
                <w:sz w:val="22"/>
                <w:szCs w:val="24"/>
              </w:rPr>
              <w:t>, fill in the required information</w:t>
            </w:r>
            <w:r w:rsidR="005161B8">
              <w:rPr>
                <w:bCs/>
                <w:sz w:val="22"/>
                <w:szCs w:val="24"/>
              </w:rPr>
              <w:t>,</w:t>
            </w:r>
            <w:r>
              <w:rPr>
                <w:bCs/>
                <w:sz w:val="22"/>
                <w:szCs w:val="24"/>
              </w:rPr>
              <w:t xml:space="preserve"> and attach the authorization form to this application.</w:t>
            </w:r>
            <w:r>
              <w:rPr>
                <w:b w:val="0"/>
                <w:bCs/>
                <w:szCs w:val="24"/>
              </w:rPr>
              <w:t xml:space="preserve"> </w:t>
            </w:r>
          </w:p>
          <w:p w:rsidR="00107453" w:rsidRDefault="00107453">
            <w:pPr>
              <w:pStyle w:val="question"/>
              <w:rPr>
                <w:b w:val="0"/>
                <w:bCs/>
                <w:i/>
                <w:iCs/>
                <w:szCs w:val="24"/>
              </w:rPr>
            </w:pPr>
          </w:p>
        </w:tc>
      </w:tr>
      <w:tr w:rsidR="007C2A4D">
        <w:tc>
          <w:tcPr>
            <w:tcW w:w="648" w:type="dxa"/>
            <w:tcBorders>
              <w:top w:val="nil"/>
              <w:left w:val="nil"/>
              <w:bottom w:val="nil"/>
              <w:right w:val="nil"/>
            </w:tcBorders>
          </w:tcPr>
          <w:p w:rsidR="007C2A4D" w:rsidRDefault="005D6327">
            <w:pPr>
              <w:pStyle w:val="question"/>
              <w:jc w:val="right"/>
              <w:rPr>
                <w:b w:val="0"/>
                <w:bCs/>
              </w:rPr>
            </w:pPr>
            <w:r>
              <w:rPr>
                <w:b w:val="0"/>
                <w:bCs/>
              </w:rPr>
              <w:fldChar w:fldCharType="begin">
                <w:ffData>
                  <w:name w:val="Check15"/>
                  <w:enabled/>
                  <w:calcOnExit w:val="0"/>
                  <w:checkBox>
                    <w:sizeAuto/>
                    <w:default w:val="0"/>
                  </w:checkBox>
                </w:ffData>
              </w:fldChar>
            </w:r>
            <w:r w:rsidR="007C2A4D">
              <w:rPr>
                <w:b w:val="0"/>
                <w:bCs/>
              </w:rPr>
              <w:instrText xml:space="preserve"> FORMCHECKBOX </w:instrText>
            </w:r>
            <w:r>
              <w:rPr>
                <w:b w:val="0"/>
                <w:bCs/>
              </w:rPr>
            </w:r>
            <w:r>
              <w:rPr>
                <w:b w:val="0"/>
                <w:bCs/>
              </w:rPr>
              <w:fldChar w:fldCharType="separate"/>
            </w:r>
            <w:r>
              <w:rPr>
                <w:b w:val="0"/>
                <w:bCs/>
              </w:rPr>
              <w:fldChar w:fldCharType="end"/>
            </w:r>
          </w:p>
        </w:tc>
        <w:tc>
          <w:tcPr>
            <w:tcW w:w="9504" w:type="dxa"/>
            <w:tcBorders>
              <w:top w:val="nil"/>
              <w:left w:val="nil"/>
              <w:bottom w:val="nil"/>
              <w:right w:val="nil"/>
            </w:tcBorders>
          </w:tcPr>
          <w:p w:rsidR="007C2A4D" w:rsidRDefault="007C2A4D">
            <w:pPr>
              <w:pStyle w:val="question"/>
              <w:rPr>
                <w:b w:val="0"/>
                <w:bCs/>
              </w:rPr>
            </w:pPr>
            <w:r>
              <w:rPr>
                <w:b w:val="0"/>
                <w:bCs/>
              </w:rPr>
              <w:t xml:space="preserve">I wish to obtain an IRB waiver of the authorization requirement. </w:t>
            </w:r>
            <w:r>
              <w:rPr>
                <w:i/>
                <w:iCs/>
                <w:szCs w:val="24"/>
              </w:rPr>
              <w:t>Complete parts 2 &amp; 3 of this appendix.</w:t>
            </w:r>
          </w:p>
        </w:tc>
      </w:tr>
      <w:tr w:rsidR="007C2A4D">
        <w:tc>
          <w:tcPr>
            <w:tcW w:w="648" w:type="dxa"/>
            <w:tcBorders>
              <w:top w:val="nil"/>
              <w:left w:val="nil"/>
              <w:bottom w:val="nil"/>
              <w:right w:val="nil"/>
            </w:tcBorders>
          </w:tcPr>
          <w:p w:rsidR="007C2A4D" w:rsidRDefault="005D6327">
            <w:pPr>
              <w:pStyle w:val="question"/>
              <w:jc w:val="right"/>
              <w:rPr>
                <w:b w:val="0"/>
                <w:bCs/>
              </w:rPr>
            </w:pPr>
            <w:r>
              <w:rPr>
                <w:b w:val="0"/>
                <w:bCs/>
              </w:rPr>
              <w:fldChar w:fldCharType="begin">
                <w:ffData>
                  <w:name w:val="Check15"/>
                  <w:enabled/>
                  <w:calcOnExit w:val="0"/>
                  <w:checkBox>
                    <w:sizeAuto/>
                    <w:default w:val="0"/>
                  </w:checkBox>
                </w:ffData>
              </w:fldChar>
            </w:r>
            <w:r w:rsidR="007C2A4D">
              <w:rPr>
                <w:b w:val="0"/>
                <w:bCs/>
              </w:rPr>
              <w:instrText xml:space="preserve"> FORMCHECKBOX </w:instrText>
            </w:r>
            <w:r>
              <w:rPr>
                <w:b w:val="0"/>
                <w:bCs/>
              </w:rPr>
            </w:r>
            <w:r>
              <w:rPr>
                <w:b w:val="0"/>
                <w:bCs/>
              </w:rPr>
              <w:fldChar w:fldCharType="separate"/>
            </w:r>
            <w:r>
              <w:rPr>
                <w:b w:val="0"/>
                <w:bCs/>
              </w:rPr>
              <w:fldChar w:fldCharType="end"/>
            </w:r>
          </w:p>
        </w:tc>
        <w:tc>
          <w:tcPr>
            <w:tcW w:w="9504" w:type="dxa"/>
            <w:tcBorders>
              <w:top w:val="nil"/>
              <w:left w:val="nil"/>
              <w:bottom w:val="nil"/>
              <w:right w:val="nil"/>
            </w:tcBorders>
          </w:tcPr>
          <w:p w:rsidR="007C2A4D" w:rsidRDefault="007C2A4D">
            <w:pPr>
              <w:pStyle w:val="question"/>
              <w:rPr>
                <w:b w:val="0"/>
                <w:bCs/>
              </w:rPr>
            </w:pPr>
            <w:r>
              <w:rPr>
                <w:b w:val="0"/>
                <w:bCs/>
              </w:rPr>
              <w:t xml:space="preserve">I wish to obtain an IRB alteration of the authorization requirement. </w:t>
            </w:r>
            <w:r>
              <w:rPr>
                <w:i/>
                <w:iCs/>
                <w:szCs w:val="24"/>
              </w:rPr>
              <w:t>Complete parts 2&amp; 3 of this appendix.</w:t>
            </w:r>
          </w:p>
        </w:tc>
      </w:tr>
      <w:tr w:rsidR="007C2A4D">
        <w:tc>
          <w:tcPr>
            <w:tcW w:w="648" w:type="dxa"/>
            <w:tcBorders>
              <w:top w:val="nil"/>
              <w:left w:val="nil"/>
              <w:bottom w:val="nil"/>
              <w:right w:val="nil"/>
            </w:tcBorders>
          </w:tcPr>
          <w:p w:rsidR="007C2A4D" w:rsidRDefault="005D6327">
            <w:pPr>
              <w:pStyle w:val="question"/>
              <w:jc w:val="right"/>
              <w:rPr>
                <w:b w:val="0"/>
                <w:bCs/>
              </w:rPr>
            </w:pPr>
            <w:r>
              <w:rPr>
                <w:b w:val="0"/>
                <w:bCs/>
              </w:rPr>
              <w:fldChar w:fldCharType="begin">
                <w:ffData>
                  <w:name w:val="Check15"/>
                  <w:enabled/>
                  <w:calcOnExit w:val="0"/>
                  <w:checkBox>
                    <w:sizeAuto/>
                    <w:default w:val="0"/>
                  </w:checkBox>
                </w:ffData>
              </w:fldChar>
            </w:r>
            <w:r w:rsidR="007C2A4D">
              <w:rPr>
                <w:b w:val="0"/>
                <w:bCs/>
              </w:rPr>
              <w:instrText xml:space="preserve"> FORMCHECKBOX </w:instrText>
            </w:r>
            <w:r>
              <w:rPr>
                <w:b w:val="0"/>
                <w:bCs/>
              </w:rPr>
            </w:r>
            <w:r>
              <w:rPr>
                <w:b w:val="0"/>
                <w:bCs/>
              </w:rPr>
              <w:fldChar w:fldCharType="separate"/>
            </w:r>
            <w:r>
              <w:rPr>
                <w:b w:val="0"/>
                <w:bCs/>
              </w:rPr>
              <w:fldChar w:fldCharType="end"/>
            </w:r>
          </w:p>
        </w:tc>
        <w:tc>
          <w:tcPr>
            <w:tcW w:w="9504" w:type="dxa"/>
            <w:tcBorders>
              <w:top w:val="nil"/>
              <w:left w:val="nil"/>
              <w:bottom w:val="nil"/>
              <w:right w:val="nil"/>
            </w:tcBorders>
          </w:tcPr>
          <w:p w:rsidR="007C2A4D" w:rsidRDefault="007C2A4D">
            <w:pPr>
              <w:pStyle w:val="question"/>
              <w:rPr>
                <w:b w:val="0"/>
                <w:bCs/>
                <w:i/>
                <w:iCs/>
              </w:rPr>
            </w:pPr>
            <w:r>
              <w:rPr>
                <w:b w:val="0"/>
                <w:sz w:val="22"/>
                <w:szCs w:val="24"/>
              </w:rPr>
              <w:t xml:space="preserve">I will access a limited data set by signing a data use agreement with the party that releases the PHI.  </w:t>
            </w:r>
            <w:r>
              <w:rPr>
                <w:bCs/>
                <w:sz w:val="22"/>
                <w:szCs w:val="24"/>
              </w:rPr>
              <w:t>A limited data set must have all the identifiers listed below removed from the data. It is the responsibility of the researcher and the party releasing the PHI to have in place and maintain a copy of a data use agreement w</w:t>
            </w:r>
            <w:r w:rsidR="005161B8">
              <w:rPr>
                <w:bCs/>
                <w:sz w:val="22"/>
                <w:szCs w:val="24"/>
              </w:rPr>
              <w:t xml:space="preserve">hich meets HIPAA requirements. </w:t>
            </w:r>
            <w:r>
              <w:rPr>
                <w:bCs/>
                <w:sz w:val="22"/>
                <w:szCs w:val="24"/>
              </w:rPr>
              <w:t>.</w:t>
            </w:r>
          </w:p>
          <w:p w:rsidR="007C2A4D" w:rsidRDefault="007C2A4D">
            <w:pPr>
              <w:pStyle w:val="question"/>
              <w:rPr>
                <w:b w:val="0"/>
                <w:bCs/>
              </w:rPr>
            </w:pPr>
          </w:p>
          <w:p w:rsidR="007C2A4D" w:rsidRDefault="007C2A4D">
            <w:pPr>
              <w:pStyle w:val="question"/>
              <w:rPr>
                <w:b w:val="0"/>
                <w:bCs/>
                <w:sz w:val="20"/>
              </w:rPr>
            </w:pPr>
            <w:r>
              <w:rPr>
                <w:b w:val="0"/>
                <w:bCs/>
                <w:sz w:val="20"/>
              </w:rPr>
              <w:t>The following identifiers for the individual and the individual’s relatives, employer or household members must be removed to create a limited data set:</w:t>
            </w:r>
          </w:p>
          <w:p w:rsidR="007C2A4D" w:rsidRDefault="007C2A4D">
            <w:pPr>
              <w:pStyle w:val="question"/>
              <w:rPr>
                <w:b w:val="0"/>
                <w:bCs/>
                <w:sz w:val="20"/>
              </w:rPr>
            </w:pPr>
          </w:p>
          <w:tbl>
            <w:tblPr>
              <w:tblW w:w="0" w:type="auto"/>
              <w:tblInd w:w="8" w:type="dxa"/>
              <w:tblLook w:val="0000"/>
            </w:tblPr>
            <w:tblGrid>
              <w:gridCol w:w="4207"/>
              <w:gridCol w:w="5066"/>
            </w:tblGrid>
            <w:tr w:rsidR="007C2A4D">
              <w:tc>
                <w:tcPr>
                  <w:tcW w:w="4207" w:type="dxa"/>
                  <w:tcBorders>
                    <w:top w:val="nil"/>
                    <w:left w:val="nil"/>
                    <w:bottom w:val="nil"/>
                    <w:right w:val="nil"/>
                  </w:tcBorders>
                </w:tcPr>
                <w:p w:rsidR="007C2A4D" w:rsidRDefault="007C2A4D">
                  <w:pPr>
                    <w:pStyle w:val="question"/>
                    <w:numPr>
                      <w:ilvl w:val="0"/>
                      <w:numId w:val="22"/>
                    </w:numPr>
                    <w:rPr>
                      <w:b w:val="0"/>
                      <w:bCs/>
                      <w:sz w:val="20"/>
                    </w:rPr>
                  </w:pPr>
                  <w:r>
                    <w:rPr>
                      <w:b w:val="0"/>
                      <w:bCs/>
                      <w:sz w:val="20"/>
                    </w:rPr>
                    <w:t>Names</w:t>
                  </w:r>
                </w:p>
                <w:p w:rsidR="007C2A4D" w:rsidRDefault="007C2A4D">
                  <w:pPr>
                    <w:pStyle w:val="question"/>
                    <w:numPr>
                      <w:ilvl w:val="0"/>
                      <w:numId w:val="22"/>
                    </w:numPr>
                    <w:rPr>
                      <w:b w:val="0"/>
                      <w:bCs/>
                      <w:sz w:val="20"/>
                    </w:rPr>
                  </w:pPr>
                  <w:r>
                    <w:rPr>
                      <w:b w:val="0"/>
                      <w:bCs/>
                      <w:sz w:val="20"/>
                    </w:rPr>
                    <w:t>Postal address information other than town/city, state and zip</w:t>
                  </w:r>
                </w:p>
                <w:p w:rsidR="007C2A4D" w:rsidRDefault="007C2A4D">
                  <w:pPr>
                    <w:pStyle w:val="question"/>
                    <w:numPr>
                      <w:ilvl w:val="0"/>
                      <w:numId w:val="22"/>
                    </w:numPr>
                    <w:rPr>
                      <w:b w:val="0"/>
                      <w:bCs/>
                      <w:sz w:val="20"/>
                    </w:rPr>
                  </w:pPr>
                  <w:r>
                    <w:rPr>
                      <w:b w:val="0"/>
                      <w:bCs/>
                      <w:sz w:val="20"/>
                    </w:rPr>
                    <w:t>Telephone number</w:t>
                  </w:r>
                </w:p>
                <w:p w:rsidR="007C2A4D" w:rsidRDefault="007C2A4D">
                  <w:pPr>
                    <w:pStyle w:val="question"/>
                    <w:numPr>
                      <w:ilvl w:val="0"/>
                      <w:numId w:val="22"/>
                    </w:numPr>
                    <w:rPr>
                      <w:b w:val="0"/>
                      <w:bCs/>
                      <w:sz w:val="20"/>
                    </w:rPr>
                  </w:pPr>
                  <w:r>
                    <w:rPr>
                      <w:b w:val="0"/>
                      <w:bCs/>
                      <w:sz w:val="20"/>
                    </w:rPr>
                    <w:t>Fax number</w:t>
                  </w:r>
                </w:p>
                <w:p w:rsidR="007C2A4D" w:rsidRDefault="007C2A4D">
                  <w:pPr>
                    <w:pStyle w:val="question"/>
                    <w:numPr>
                      <w:ilvl w:val="0"/>
                      <w:numId w:val="22"/>
                    </w:numPr>
                    <w:rPr>
                      <w:b w:val="0"/>
                      <w:bCs/>
                      <w:sz w:val="20"/>
                    </w:rPr>
                  </w:pPr>
                  <w:r>
                    <w:rPr>
                      <w:b w:val="0"/>
                      <w:bCs/>
                      <w:sz w:val="20"/>
                    </w:rPr>
                    <w:t>Email address</w:t>
                  </w:r>
                </w:p>
                <w:p w:rsidR="007C2A4D" w:rsidRDefault="007C2A4D">
                  <w:pPr>
                    <w:pStyle w:val="question"/>
                    <w:numPr>
                      <w:ilvl w:val="0"/>
                      <w:numId w:val="22"/>
                    </w:numPr>
                    <w:rPr>
                      <w:b w:val="0"/>
                      <w:bCs/>
                      <w:sz w:val="20"/>
                    </w:rPr>
                  </w:pPr>
                  <w:r>
                    <w:rPr>
                      <w:b w:val="0"/>
                      <w:bCs/>
                      <w:sz w:val="20"/>
                    </w:rPr>
                    <w:t>Social security number</w:t>
                  </w:r>
                </w:p>
                <w:p w:rsidR="007C2A4D" w:rsidRDefault="007C2A4D">
                  <w:pPr>
                    <w:pStyle w:val="question"/>
                    <w:numPr>
                      <w:ilvl w:val="0"/>
                      <w:numId w:val="22"/>
                    </w:numPr>
                    <w:rPr>
                      <w:b w:val="0"/>
                      <w:bCs/>
                      <w:sz w:val="20"/>
                    </w:rPr>
                  </w:pPr>
                  <w:r>
                    <w:rPr>
                      <w:b w:val="0"/>
                      <w:bCs/>
                      <w:sz w:val="20"/>
                    </w:rPr>
                    <w:t>Medical record number</w:t>
                  </w:r>
                </w:p>
                <w:p w:rsidR="007C2A4D" w:rsidRDefault="007C2A4D">
                  <w:pPr>
                    <w:pStyle w:val="question"/>
                    <w:numPr>
                      <w:ilvl w:val="0"/>
                      <w:numId w:val="22"/>
                    </w:numPr>
                    <w:rPr>
                      <w:b w:val="0"/>
                      <w:bCs/>
                      <w:sz w:val="20"/>
                    </w:rPr>
                  </w:pPr>
                  <w:r>
                    <w:rPr>
                      <w:b w:val="0"/>
                      <w:bCs/>
                      <w:sz w:val="20"/>
                    </w:rPr>
                    <w:t>Health plan number</w:t>
                  </w:r>
                </w:p>
              </w:tc>
              <w:tc>
                <w:tcPr>
                  <w:tcW w:w="5066" w:type="dxa"/>
                  <w:tcBorders>
                    <w:top w:val="nil"/>
                    <w:left w:val="nil"/>
                    <w:bottom w:val="nil"/>
                    <w:right w:val="nil"/>
                  </w:tcBorders>
                </w:tcPr>
                <w:p w:rsidR="007C2A4D" w:rsidRDefault="007C2A4D">
                  <w:pPr>
                    <w:pStyle w:val="question"/>
                    <w:numPr>
                      <w:ilvl w:val="0"/>
                      <w:numId w:val="22"/>
                    </w:numPr>
                    <w:rPr>
                      <w:b w:val="0"/>
                      <w:bCs/>
                      <w:sz w:val="20"/>
                    </w:rPr>
                  </w:pPr>
                  <w:r>
                    <w:rPr>
                      <w:b w:val="0"/>
                      <w:bCs/>
                      <w:sz w:val="20"/>
                    </w:rPr>
                    <w:t>Account numbers</w:t>
                  </w:r>
                </w:p>
                <w:p w:rsidR="007C2A4D" w:rsidRDefault="007C2A4D">
                  <w:pPr>
                    <w:pStyle w:val="question"/>
                    <w:numPr>
                      <w:ilvl w:val="0"/>
                      <w:numId w:val="22"/>
                    </w:numPr>
                    <w:rPr>
                      <w:b w:val="0"/>
                      <w:bCs/>
                      <w:sz w:val="20"/>
                    </w:rPr>
                  </w:pPr>
                  <w:r>
                    <w:rPr>
                      <w:b w:val="0"/>
                      <w:bCs/>
                      <w:sz w:val="20"/>
                    </w:rPr>
                    <w:t>Certificate or license numbers</w:t>
                  </w:r>
                </w:p>
                <w:p w:rsidR="007C2A4D" w:rsidRDefault="007C2A4D">
                  <w:pPr>
                    <w:pStyle w:val="question"/>
                    <w:numPr>
                      <w:ilvl w:val="0"/>
                      <w:numId w:val="22"/>
                    </w:numPr>
                    <w:rPr>
                      <w:b w:val="0"/>
                      <w:bCs/>
                      <w:sz w:val="20"/>
                    </w:rPr>
                  </w:pPr>
                  <w:r>
                    <w:rPr>
                      <w:b w:val="0"/>
                      <w:bCs/>
                      <w:sz w:val="20"/>
                    </w:rPr>
                    <w:t>Vehicle identification/serial numbers, including license plate numbers</w:t>
                  </w:r>
                </w:p>
                <w:p w:rsidR="007C2A4D" w:rsidRDefault="007C2A4D">
                  <w:pPr>
                    <w:pStyle w:val="question"/>
                    <w:numPr>
                      <w:ilvl w:val="0"/>
                      <w:numId w:val="22"/>
                    </w:numPr>
                    <w:rPr>
                      <w:b w:val="0"/>
                      <w:bCs/>
                      <w:sz w:val="20"/>
                    </w:rPr>
                  </w:pPr>
                  <w:r>
                    <w:rPr>
                      <w:b w:val="0"/>
                      <w:bCs/>
                      <w:sz w:val="20"/>
                    </w:rPr>
                    <w:t>Device identification/serial numbers</w:t>
                  </w:r>
                </w:p>
                <w:p w:rsidR="007C2A4D" w:rsidRDefault="007C2A4D">
                  <w:pPr>
                    <w:pStyle w:val="question"/>
                    <w:numPr>
                      <w:ilvl w:val="0"/>
                      <w:numId w:val="22"/>
                    </w:numPr>
                    <w:rPr>
                      <w:b w:val="0"/>
                      <w:bCs/>
                      <w:sz w:val="20"/>
                    </w:rPr>
                  </w:pPr>
                  <w:r>
                    <w:rPr>
                      <w:b w:val="0"/>
                      <w:bCs/>
                      <w:sz w:val="20"/>
                    </w:rPr>
                    <w:t>Universal resource locators (URLs)</w:t>
                  </w:r>
                </w:p>
                <w:p w:rsidR="007C2A4D" w:rsidRDefault="007C2A4D">
                  <w:pPr>
                    <w:pStyle w:val="question"/>
                    <w:numPr>
                      <w:ilvl w:val="0"/>
                      <w:numId w:val="22"/>
                    </w:numPr>
                    <w:rPr>
                      <w:b w:val="0"/>
                      <w:bCs/>
                      <w:sz w:val="20"/>
                    </w:rPr>
                  </w:pPr>
                  <w:r>
                    <w:rPr>
                      <w:b w:val="0"/>
                      <w:bCs/>
                      <w:sz w:val="20"/>
                    </w:rPr>
                    <w:t>Internet protocol addresses (IPs)</w:t>
                  </w:r>
                </w:p>
                <w:p w:rsidR="007C2A4D" w:rsidRDefault="007C2A4D">
                  <w:pPr>
                    <w:pStyle w:val="question"/>
                    <w:numPr>
                      <w:ilvl w:val="0"/>
                      <w:numId w:val="22"/>
                    </w:numPr>
                    <w:rPr>
                      <w:b w:val="0"/>
                      <w:bCs/>
                      <w:sz w:val="20"/>
                    </w:rPr>
                  </w:pPr>
                  <w:r>
                    <w:rPr>
                      <w:b w:val="0"/>
                      <w:bCs/>
                      <w:sz w:val="20"/>
                    </w:rPr>
                    <w:t>Biometric identifiers</w:t>
                  </w:r>
                </w:p>
                <w:p w:rsidR="007C2A4D" w:rsidRDefault="007C2A4D">
                  <w:pPr>
                    <w:pStyle w:val="question"/>
                    <w:numPr>
                      <w:ilvl w:val="0"/>
                      <w:numId w:val="22"/>
                    </w:numPr>
                    <w:rPr>
                      <w:b w:val="0"/>
                      <w:bCs/>
                      <w:sz w:val="20"/>
                    </w:rPr>
                  </w:pPr>
                  <w:r>
                    <w:rPr>
                      <w:b w:val="0"/>
                      <w:bCs/>
                      <w:sz w:val="20"/>
                    </w:rPr>
                    <w:t>Full face photographs and comparable images</w:t>
                  </w:r>
                </w:p>
              </w:tc>
            </w:tr>
          </w:tbl>
          <w:p w:rsidR="007C2A4D" w:rsidRDefault="007C2A4D">
            <w:pPr>
              <w:pStyle w:val="question"/>
              <w:rPr>
                <w:b w:val="0"/>
                <w:bCs/>
              </w:rPr>
            </w:pPr>
          </w:p>
        </w:tc>
      </w:tr>
    </w:tbl>
    <w:p w:rsidR="007C2A4D" w:rsidRDefault="007C2A4D"/>
    <w:p w:rsidR="007C2A4D" w:rsidRDefault="007C2A4D">
      <w:pPr>
        <w:pStyle w:val="Level1"/>
      </w:pPr>
      <w:r>
        <w:br w:type="page"/>
      </w:r>
      <w:r>
        <w:lastRenderedPageBreak/>
        <w:t>Appendix H: Part 2</w:t>
      </w:r>
      <w:r>
        <w:br/>
      </w:r>
      <w:r w:rsidRPr="00AF3AAF">
        <w:rPr>
          <w:b w:val="0"/>
        </w:rPr>
        <w:t>Request for IRB Waiver or Alteration of HIPAA Authorization</w:t>
      </w:r>
    </w:p>
    <w:p w:rsidR="007C2A4D" w:rsidRDefault="007C2A4D">
      <w:pPr>
        <w:pStyle w:val="question"/>
        <w:rPr>
          <w:i/>
          <w:iCs/>
          <w:szCs w:val="24"/>
        </w:rPr>
      </w:pPr>
    </w:p>
    <w:p w:rsidR="007C2A4D" w:rsidRDefault="007C2A4D">
      <w:pPr>
        <w:pStyle w:val="question"/>
        <w:rPr>
          <w:sz w:val="22"/>
          <w:szCs w:val="22"/>
        </w:rPr>
      </w:pPr>
      <w:r>
        <w:rPr>
          <w:b w:val="0"/>
          <w:i/>
          <w:iCs/>
          <w:szCs w:val="24"/>
        </w:rPr>
        <w:t>Do not complete this page if you are obtaining a HIPAA authorization from the study subjects.</w:t>
      </w:r>
    </w:p>
    <w:p w:rsidR="007C2A4D" w:rsidRDefault="007C2A4D">
      <w:pPr>
        <w:pStyle w:val="question"/>
        <w:rPr>
          <w:sz w:val="22"/>
          <w:szCs w:val="22"/>
        </w:rPr>
      </w:pPr>
    </w:p>
    <w:p w:rsidR="007C2A4D" w:rsidRDefault="007C2A4D">
      <w:pPr>
        <w:pStyle w:val="question"/>
        <w:rPr>
          <w:sz w:val="22"/>
          <w:szCs w:val="22"/>
        </w:rPr>
      </w:pPr>
    </w:p>
    <w:p w:rsidR="007C2A4D" w:rsidRDefault="007C2A4D">
      <w:pPr>
        <w:pStyle w:val="question"/>
        <w:numPr>
          <w:ilvl w:val="0"/>
          <w:numId w:val="23"/>
        </w:numPr>
        <w:rPr>
          <w:szCs w:val="24"/>
        </w:rPr>
      </w:pPr>
      <w:r>
        <w:rPr>
          <w:szCs w:val="24"/>
        </w:rPr>
        <w:t>Check below to indicate which IRB action you are requesting</w:t>
      </w:r>
      <w:proofErr w:type="gramStart"/>
      <w:r>
        <w:rPr>
          <w:szCs w:val="24"/>
        </w:rPr>
        <w:t>:</w:t>
      </w:r>
      <w:proofErr w:type="gramEnd"/>
      <w:r>
        <w:rPr>
          <w:szCs w:val="24"/>
        </w:rPr>
        <w:br/>
      </w:r>
      <w:r>
        <w:rPr>
          <w:i/>
          <w:iCs/>
          <w:sz w:val="20"/>
        </w:rPr>
        <w:t>Note:</w:t>
      </w:r>
      <w:r>
        <w:rPr>
          <w:b w:val="0"/>
          <w:bCs/>
          <w:i/>
          <w:iCs/>
          <w:sz w:val="20"/>
        </w:rPr>
        <w:t xml:space="preserve"> Under </w:t>
      </w:r>
      <w:smartTag w:uri="urn:schemas-microsoft-com:office:smarttags" w:element="State">
        <w:smartTag w:uri="urn:schemas-microsoft-com:office:smarttags" w:element="place">
          <w:r>
            <w:rPr>
              <w:b w:val="0"/>
              <w:bCs/>
              <w:i/>
              <w:iCs/>
              <w:sz w:val="20"/>
            </w:rPr>
            <w:t>Minnesota</w:t>
          </w:r>
        </w:smartTag>
      </w:smartTag>
      <w:r>
        <w:rPr>
          <w:b w:val="0"/>
          <w:bCs/>
          <w:i/>
          <w:iCs/>
          <w:sz w:val="20"/>
        </w:rPr>
        <w:t xml:space="preserve"> law, the waiver option is not available to researchers external to the party releasing the </w:t>
      </w:r>
      <w:smartTag w:uri="urn:schemas-microsoft-com:office:smarttags" w:element="stockticker">
        <w:r>
          <w:rPr>
            <w:b w:val="0"/>
            <w:bCs/>
            <w:i/>
            <w:iCs/>
            <w:sz w:val="20"/>
          </w:rPr>
          <w:t>PHI</w:t>
        </w:r>
      </w:smartTag>
      <w:r>
        <w:rPr>
          <w:b w:val="0"/>
          <w:bCs/>
          <w:i/>
          <w:iCs/>
          <w:sz w:val="20"/>
        </w:rPr>
        <w:t>. External researchers may request the alteration option for IRB approval to use a research authorization that meets Minnesota law requirements.</w:t>
      </w:r>
      <w:r>
        <w:rPr>
          <w:szCs w:val="24"/>
        </w:rPr>
        <w:br/>
      </w:r>
      <w:r>
        <w:rPr>
          <w:szCs w:val="24"/>
        </w:rPr>
        <w:br/>
      </w:r>
      <w:bookmarkStart w:id="3" w:name="Check16"/>
      <w:r w:rsidR="005D6327">
        <w:rPr>
          <w:szCs w:val="24"/>
        </w:rPr>
        <w:fldChar w:fldCharType="begin">
          <w:ffData>
            <w:name w:val="Check16"/>
            <w:enabled/>
            <w:calcOnExit w:val="0"/>
            <w:checkBox>
              <w:sizeAuto/>
              <w:default w:val="0"/>
            </w:checkBox>
          </w:ffData>
        </w:fldChar>
      </w:r>
      <w:r>
        <w:rPr>
          <w:szCs w:val="24"/>
        </w:rPr>
        <w:instrText xml:space="preserve"> FORMCHECKBOX </w:instrText>
      </w:r>
      <w:r w:rsidR="005D6327">
        <w:rPr>
          <w:szCs w:val="24"/>
        </w:rPr>
      </w:r>
      <w:r w:rsidR="005D6327">
        <w:rPr>
          <w:szCs w:val="24"/>
        </w:rPr>
        <w:fldChar w:fldCharType="separate"/>
      </w:r>
      <w:r w:rsidR="005D6327">
        <w:rPr>
          <w:szCs w:val="24"/>
        </w:rPr>
        <w:fldChar w:fldCharType="end"/>
      </w:r>
      <w:bookmarkEnd w:id="3"/>
      <w:r>
        <w:rPr>
          <w:szCs w:val="24"/>
        </w:rPr>
        <w:t xml:space="preserve"> Waiver of Authorization</w:t>
      </w:r>
      <w:r>
        <w:rPr>
          <w:szCs w:val="24"/>
        </w:rPr>
        <w:br/>
      </w:r>
      <w:bookmarkStart w:id="4" w:name="Check17"/>
      <w:r w:rsidR="005D6327">
        <w:rPr>
          <w:szCs w:val="24"/>
        </w:rPr>
        <w:fldChar w:fldCharType="begin">
          <w:ffData>
            <w:name w:val="Check17"/>
            <w:enabled/>
            <w:calcOnExit w:val="0"/>
            <w:checkBox>
              <w:sizeAuto/>
              <w:default w:val="0"/>
            </w:checkBox>
          </w:ffData>
        </w:fldChar>
      </w:r>
      <w:r>
        <w:rPr>
          <w:szCs w:val="24"/>
        </w:rPr>
        <w:instrText xml:space="preserve"> FORMCHECKBOX </w:instrText>
      </w:r>
      <w:r w:rsidR="005D6327">
        <w:rPr>
          <w:szCs w:val="24"/>
        </w:rPr>
      </w:r>
      <w:r w:rsidR="005D6327">
        <w:rPr>
          <w:szCs w:val="24"/>
        </w:rPr>
        <w:fldChar w:fldCharType="separate"/>
      </w:r>
      <w:r w:rsidR="005D6327">
        <w:rPr>
          <w:szCs w:val="24"/>
        </w:rPr>
        <w:fldChar w:fldCharType="end"/>
      </w:r>
      <w:bookmarkEnd w:id="4"/>
      <w:r>
        <w:rPr>
          <w:szCs w:val="24"/>
        </w:rPr>
        <w:t xml:space="preserve"> Alteration of Authorization.</w:t>
      </w:r>
      <w:r>
        <w:rPr>
          <w:b w:val="0"/>
          <w:bCs/>
          <w:szCs w:val="24"/>
        </w:rPr>
        <w:t xml:space="preserve"> </w:t>
      </w:r>
      <w:r>
        <w:rPr>
          <w:b w:val="0"/>
          <w:bCs/>
          <w:i/>
          <w:iCs/>
          <w:szCs w:val="24"/>
        </w:rPr>
        <w:t>Include proposed altered authorization form.</w:t>
      </w:r>
      <w:r>
        <w:rPr>
          <w:szCs w:val="24"/>
        </w:rPr>
        <w:br/>
      </w:r>
    </w:p>
    <w:p w:rsidR="007C2A4D" w:rsidRDefault="007C2A4D">
      <w:pPr>
        <w:pStyle w:val="question"/>
        <w:numPr>
          <w:ilvl w:val="0"/>
          <w:numId w:val="23"/>
        </w:numPr>
        <w:rPr>
          <w:b w:val="0"/>
          <w:bCs/>
          <w:szCs w:val="24"/>
        </w:rPr>
      </w:pPr>
      <w:r>
        <w:rPr>
          <w:szCs w:val="24"/>
        </w:rPr>
        <w:t>The use or disclosure of Protected Health Information (PHI) involves no more than a minimal risk to the privacy of individuals. Explain why.</w:t>
      </w:r>
      <w:r>
        <w:rPr>
          <w:b w:val="0"/>
          <w:bCs/>
          <w:szCs w:val="24"/>
        </w:rPr>
        <w:t xml:space="preserve"> </w:t>
      </w:r>
      <w:r>
        <w:rPr>
          <w:b w:val="0"/>
          <w:bCs/>
          <w:i/>
          <w:iCs/>
          <w:szCs w:val="24"/>
        </w:rPr>
        <w:t>Include a detailed list of the PHI to be collected and a list of the source(s) of the PHI.</w:t>
      </w:r>
      <w:r>
        <w:rPr>
          <w:b w:val="0"/>
          <w:bCs/>
          <w:szCs w:val="24"/>
        </w:rPr>
        <w:br/>
      </w:r>
    </w:p>
    <w:tbl>
      <w:tblPr>
        <w:tblW w:w="972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720"/>
      </w:tblGrid>
      <w:tr w:rsidR="007C2A4D">
        <w:tc>
          <w:tcPr>
            <w:tcW w:w="9720" w:type="dxa"/>
            <w:tcBorders>
              <w:top w:val="single" w:sz="2" w:space="0" w:color="auto"/>
              <w:left w:val="single" w:sz="2" w:space="0" w:color="auto"/>
              <w:bottom w:val="single" w:sz="2" w:space="0" w:color="auto"/>
              <w:right w:val="single" w:sz="2" w:space="0" w:color="auto"/>
            </w:tcBorders>
          </w:tcPr>
          <w:p w:rsidR="007C2A4D" w:rsidRDefault="005D6327">
            <w:pPr>
              <w:pStyle w:val="question"/>
              <w:rPr>
                <w:rFonts w:ascii="Arial" w:hAnsi="Arial" w:cs="Arial"/>
                <w:b w:val="0"/>
                <w:bCs/>
                <w:szCs w:val="24"/>
              </w:rPr>
            </w:pPr>
            <w:r>
              <w:rPr>
                <w:rFonts w:ascii="Arial" w:hAnsi="Arial" w:cs="Arial"/>
                <w:b w:val="0"/>
                <w:bCs/>
                <w:szCs w:val="24"/>
              </w:rPr>
              <w:fldChar w:fldCharType="begin">
                <w:ffData>
                  <w:name w:val="Text62"/>
                  <w:enabled/>
                  <w:calcOnExit w:val="0"/>
                  <w:textInput/>
                </w:ffData>
              </w:fldChar>
            </w:r>
            <w:r w:rsidR="007C2A4D">
              <w:rPr>
                <w:rFonts w:ascii="Arial" w:hAnsi="Arial" w:cs="Arial"/>
                <w:b w:val="0"/>
                <w:bCs/>
                <w:szCs w:val="24"/>
              </w:rPr>
              <w:instrText xml:space="preserve"> FORMTEXT </w:instrText>
            </w:r>
            <w:r>
              <w:rPr>
                <w:rFonts w:ascii="Arial" w:hAnsi="Arial" w:cs="Arial"/>
                <w:b w:val="0"/>
                <w:bCs/>
                <w:szCs w:val="24"/>
              </w:rPr>
            </w:r>
            <w:r>
              <w:rPr>
                <w:rFonts w:ascii="Arial" w:hAnsi="Arial" w:cs="Arial"/>
                <w:b w:val="0"/>
                <w:bCs/>
                <w:szCs w:val="24"/>
              </w:rPr>
              <w:fldChar w:fldCharType="separate"/>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Pr>
                <w:rFonts w:ascii="Arial" w:hAnsi="Arial" w:cs="Arial"/>
                <w:b w:val="0"/>
                <w:bCs/>
                <w:szCs w:val="24"/>
              </w:rPr>
              <w:fldChar w:fldCharType="end"/>
            </w:r>
          </w:p>
        </w:tc>
      </w:tr>
    </w:tbl>
    <w:p w:rsidR="007C2A4D" w:rsidRDefault="007C2A4D">
      <w:pPr>
        <w:pStyle w:val="question"/>
        <w:rPr>
          <w:b w:val="0"/>
          <w:bCs/>
          <w:szCs w:val="24"/>
        </w:rPr>
      </w:pPr>
    </w:p>
    <w:p w:rsidR="007C2A4D" w:rsidRDefault="007C2A4D">
      <w:pPr>
        <w:pStyle w:val="question"/>
        <w:numPr>
          <w:ilvl w:val="1"/>
          <w:numId w:val="23"/>
        </w:numPr>
        <w:rPr>
          <w:b w:val="0"/>
          <w:bCs/>
          <w:szCs w:val="24"/>
        </w:rPr>
      </w:pPr>
      <w:r>
        <w:rPr>
          <w:b w:val="0"/>
          <w:bCs/>
          <w:szCs w:val="24"/>
        </w:rPr>
        <w:t>Describe the plan to protect identifiers and indicate where PHI will be stored and who will have access:</w:t>
      </w:r>
      <w:r>
        <w:rPr>
          <w:b w:val="0"/>
          <w:bCs/>
          <w:szCs w:val="24"/>
        </w:rPr>
        <w:br/>
      </w:r>
    </w:p>
    <w:tbl>
      <w:tblPr>
        <w:tblW w:w="9000" w:type="dxa"/>
        <w:tblInd w:w="1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000"/>
      </w:tblGrid>
      <w:tr w:rsidR="007C2A4D">
        <w:tc>
          <w:tcPr>
            <w:tcW w:w="9000" w:type="dxa"/>
            <w:tcBorders>
              <w:top w:val="single" w:sz="2" w:space="0" w:color="auto"/>
              <w:left w:val="single" w:sz="2" w:space="0" w:color="auto"/>
              <w:bottom w:val="single" w:sz="2" w:space="0" w:color="auto"/>
              <w:right w:val="single" w:sz="2" w:space="0" w:color="auto"/>
            </w:tcBorders>
          </w:tcPr>
          <w:p w:rsidR="007C2A4D" w:rsidRDefault="005D6327">
            <w:pPr>
              <w:pStyle w:val="question"/>
              <w:rPr>
                <w:rFonts w:ascii="Arial" w:hAnsi="Arial" w:cs="Arial"/>
                <w:b w:val="0"/>
                <w:bCs/>
                <w:szCs w:val="24"/>
              </w:rPr>
            </w:pPr>
            <w:r>
              <w:rPr>
                <w:rFonts w:ascii="Arial" w:hAnsi="Arial" w:cs="Arial"/>
                <w:b w:val="0"/>
                <w:bCs/>
                <w:szCs w:val="24"/>
              </w:rPr>
              <w:fldChar w:fldCharType="begin">
                <w:ffData>
                  <w:name w:val="Text62"/>
                  <w:enabled/>
                  <w:calcOnExit w:val="0"/>
                  <w:textInput/>
                </w:ffData>
              </w:fldChar>
            </w:r>
            <w:r w:rsidR="007C2A4D">
              <w:rPr>
                <w:rFonts w:ascii="Arial" w:hAnsi="Arial" w:cs="Arial"/>
                <w:b w:val="0"/>
                <w:bCs/>
                <w:szCs w:val="24"/>
              </w:rPr>
              <w:instrText xml:space="preserve"> FORMTEXT </w:instrText>
            </w:r>
            <w:r>
              <w:rPr>
                <w:rFonts w:ascii="Arial" w:hAnsi="Arial" w:cs="Arial"/>
                <w:b w:val="0"/>
                <w:bCs/>
                <w:szCs w:val="24"/>
              </w:rPr>
            </w:r>
            <w:r>
              <w:rPr>
                <w:rFonts w:ascii="Arial" w:hAnsi="Arial" w:cs="Arial"/>
                <w:b w:val="0"/>
                <w:bCs/>
                <w:szCs w:val="24"/>
              </w:rPr>
              <w:fldChar w:fldCharType="separate"/>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Pr>
                <w:rFonts w:ascii="Arial" w:hAnsi="Arial" w:cs="Arial"/>
                <w:b w:val="0"/>
                <w:bCs/>
                <w:szCs w:val="24"/>
              </w:rPr>
              <w:fldChar w:fldCharType="end"/>
            </w:r>
          </w:p>
        </w:tc>
      </w:tr>
    </w:tbl>
    <w:p w:rsidR="007C2A4D" w:rsidRDefault="007C2A4D">
      <w:pPr>
        <w:pStyle w:val="question"/>
        <w:rPr>
          <w:b w:val="0"/>
          <w:bCs/>
          <w:szCs w:val="24"/>
        </w:rPr>
      </w:pPr>
    </w:p>
    <w:p w:rsidR="007C2A4D" w:rsidRDefault="007C2A4D">
      <w:pPr>
        <w:pStyle w:val="question"/>
        <w:numPr>
          <w:ilvl w:val="1"/>
          <w:numId w:val="23"/>
        </w:numPr>
        <w:rPr>
          <w:b w:val="0"/>
          <w:bCs/>
          <w:szCs w:val="24"/>
        </w:rPr>
      </w:pPr>
      <w:r>
        <w:rPr>
          <w:b w:val="0"/>
          <w:bCs/>
          <w:szCs w:val="24"/>
        </w:rPr>
        <w:t>All identifiers collected during the study must be destroyed at the earliest opportunity consistent with the conduct of research.</w:t>
      </w:r>
    </w:p>
    <w:p w:rsidR="007C2A4D" w:rsidRDefault="007C2A4D">
      <w:pPr>
        <w:pStyle w:val="question"/>
        <w:rPr>
          <w:b w:val="0"/>
          <w:bCs/>
          <w:szCs w:val="24"/>
        </w:rPr>
      </w:pPr>
    </w:p>
    <w:p w:rsidR="007C2A4D" w:rsidRDefault="007C2A4D">
      <w:pPr>
        <w:pStyle w:val="question"/>
        <w:ind w:left="1080"/>
        <w:rPr>
          <w:b w:val="0"/>
          <w:bCs/>
          <w:szCs w:val="24"/>
        </w:rPr>
      </w:pPr>
      <w:r>
        <w:rPr>
          <w:b w:val="0"/>
          <w:bCs/>
          <w:szCs w:val="24"/>
        </w:rPr>
        <w:t xml:space="preserve">Please describe </w:t>
      </w:r>
      <w:r>
        <w:rPr>
          <w:szCs w:val="24"/>
        </w:rPr>
        <w:t>when</w:t>
      </w:r>
      <w:r>
        <w:rPr>
          <w:b w:val="0"/>
          <w:bCs/>
          <w:szCs w:val="24"/>
        </w:rPr>
        <w:t xml:space="preserve"> and </w:t>
      </w:r>
      <w:r>
        <w:rPr>
          <w:szCs w:val="24"/>
        </w:rPr>
        <w:t>how</w:t>
      </w:r>
      <w:r>
        <w:rPr>
          <w:b w:val="0"/>
          <w:bCs/>
          <w:szCs w:val="24"/>
        </w:rPr>
        <w:t xml:space="preserve"> the identifiers (electronic, paper, audio/video, photography, other) will be destroyed; OR</w:t>
      </w:r>
      <w:r>
        <w:rPr>
          <w:b w:val="0"/>
          <w:bCs/>
          <w:szCs w:val="24"/>
        </w:rPr>
        <w:br/>
      </w:r>
    </w:p>
    <w:tbl>
      <w:tblPr>
        <w:tblW w:w="9000" w:type="dxa"/>
        <w:tblInd w:w="1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000"/>
      </w:tblGrid>
      <w:tr w:rsidR="007C2A4D">
        <w:tc>
          <w:tcPr>
            <w:tcW w:w="9000" w:type="dxa"/>
            <w:tcBorders>
              <w:top w:val="single" w:sz="2" w:space="0" w:color="auto"/>
              <w:left w:val="single" w:sz="2" w:space="0" w:color="auto"/>
              <w:bottom w:val="single" w:sz="2" w:space="0" w:color="auto"/>
              <w:right w:val="single" w:sz="2" w:space="0" w:color="auto"/>
            </w:tcBorders>
          </w:tcPr>
          <w:p w:rsidR="007C2A4D" w:rsidRDefault="005D6327">
            <w:pPr>
              <w:pStyle w:val="question"/>
              <w:rPr>
                <w:rFonts w:ascii="Arial" w:hAnsi="Arial" w:cs="Arial"/>
                <w:b w:val="0"/>
                <w:bCs/>
                <w:szCs w:val="24"/>
              </w:rPr>
            </w:pPr>
            <w:r>
              <w:rPr>
                <w:rFonts w:ascii="Arial" w:hAnsi="Arial" w:cs="Arial"/>
                <w:b w:val="0"/>
                <w:bCs/>
                <w:szCs w:val="24"/>
              </w:rPr>
              <w:fldChar w:fldCharType="begin">
                <w:ffData>
                  <w:name w:val="Text62"/>
                  <w:enabled/>
                  <w:calcOnExit w:val="0"/>
                  <w:textInput/>
                </w:ffData>
              </w:fldChar>
            </w:r>
            <w:r w:rsidR="007C2A4D">
              <w:rPr>
                <w:rFonts w:ascii="Arial" w:hAnsi="Arial" w:cs="Arial"/>
                <w:b w:val="0"/>
                <w:bCs/>
                <w:szCs w:val="24"/>
              </w:rPr>
              <w:instrText xml:space="preserve"> FORMTEXT </w:instrText>
            </w:r>
            <w:r>
              <w:rPr>
                <w:rFonts w:ascii="Arial" w:hAnsi="Arial" w:cs="Arial"/>
                <w:b w:val="0"/>
                <w:bCs/>
                <w:szCs w:val="24"/>
              </w:rPr>
            </w:r>
            <w:r>
              <w:rPr>
                <w:rFonts w:ascii="Arial" w:hAnsi="Arial" w:cs="Arial"/>
                <w:b w:val="0"/>
                <w:bCs/>
                <w:szCs w:val="24"/>
              </w:rPr>
              <w:fldChar w:fldCharType="separate"/>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Pr>
                <w:rFonts w:ascii="Arial" w:hAnsi="Arial" w:cs="Arial"/>
                <w:b w:val="0"/>
                <w:bCs/>
                <w:szCs w:val="24"/>
              </w:rPr>
              <w:fldChar w:fldCharType="end"/>
            </w:r>
          </w:p>
        </w:tc>
      </w:tr>
    </w:tbl>
    <w:p w:rsidR="007C2A4D" w:rsidRDefault="007C2A4D">
      <w:pPr>
        <w:pStyle w:val="question"/>
        <w:rPr>
          <w:b w:val="0"/>
          <w:bCs/>
          <w:szCs w:val="24"/>
        </w:rPr>
      </w:pPr>
    </w:p>
    <w:p w:rsidR="007C2A4D" w:rsidRDefault="007C2A4D">
      <w:pPr>
        <w:pStyle w:val="question"/>
        <w:ind w:left="1080"/>
        <w:rPr>
          <w:b w:val="0"/>
          <w:bCs/>
          <w:szCs w:val="24"/>
        </w:rPr>
      </w:pPr>
      <w:r>
        <w:rPr>
          <w:b w:val="0"/>
          <w:bCs/>
          <w:szCs w:val="24"/>
        </w:rPr>
        <w:t>Alternatively, the identifiers collected during the study will not be destroyed because (explain below)</w:t>
      </w:r>
      <w:r>
        <w:rPr>
          <w:b w:val="0"/>
          <w:bCs/>
          <w:szCs w:val="24"/>
        </w:rPr>
        <w:br/>
      </w:r>
    </w:p>
    <w:tbl>
      <w:tblPr>
        <w:tblW w:w="9000" w:type="dxa"/>
        <w:tblInd w:w="1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000"/>
      </w:tblGrid>
      <w:tr w:rsidR="007C2A4D">
        <w:tc>
          <w:tcPr>
            <w:tcW w:w="9000" w:type="dxa"/>
            <w:tcBorders>
              <w:top w:val="single" w:sz="2" w:space="0" w:color="auto"/>
              <w:left w:val="single" w:sz="2" w:space="0" w:color="auto"/>
              <w:bottom w:val="single" w:sz="2" w:space="0" w:color="auto"/>
              <w:right w:val="single" w:sz="2" w:space="0" w:color="auto"/>
            </w:tcBorders>
          </w:tcPr>
          <w:p w:rsidR="007C2A4D" w:rsidRDefault="005D6327">
            <w:pPr>
              <w:pStyle w:val="question"/>
              <w:rPr>
                <w:rFonts w:ascii="Arial" w:hAnsi="Arial" w:cs="Arial"/>
                <w:b w:val="0"/>
                <w:bCs/>
                <w:szCs w:val="24"/>
              </w:rPr>
            </w:pPr>
            <w:r>
              <w:rPr>
                <w:rFonts w:ascii="Arial" w:hAnsi="Arial" w:cs="Arial"/>
                <w:b w:val="0"/>
                <w:bCs/>
                <w:szCs w:val="24"/>
              </w:rPr>
              <w:fldChar w:fldCharType="begin">
                <w:ffData>
                  <w:name w:val="Text62"/>
                  <w:enabled/>
                  <w:calcOnExit w:val="0"/>
                  <w:textInput/>
                </w:ffData>
              </w:fldChar>
            </w:r>
            <w:r w:rsidR="007C2A4D">
              <w:rPr>
                <w:rFonts w:ascii="Arial" w:hAnsi="Arial" w:cs="Arial"/>
                <w:b w:val="0"/>
                <w:bCs/>
                <w:szCs w:val="24"/>
              </w:rPr>
              <w:instrText xml:space="preserve"> FORMTEXT </w:instrText>
            </w:r>
            <w:r>
              <w:rPr>
                <w:rFonts w:ascii="Arial" w:hAnsi="Arial" w:cs="Arial"/>
                <w:b w:val="0"/>
                <w:bCs/>
                <w:szCs w:val="24"/>
              </w:rPr>
            </w:r>
            <w:r>
              <w:rPr>
                <w:rFonts w:ascii="Arial" w:hAnsi="Arial" w:cs="Arial"/>
                <w:b w:val="0"/>
                <w:bCs/>
                <w:szCs w:val="24"/>
              </w:rPr>
              <w:fldChar w:fldCharType="separate"/>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Pr>
                <w:rFonts w:ascii="Arial" w:hAnsi="Arial" w:cs="Arial"/>
                <w:b w:val="0"/>
                <w:bCs/>
                <w:szCs w:val="24"/>
              </w:rPr>
              <w:fldChar w:fldCharType="end"/>
            </w:r>
          </w:p>
        </w:tc>
      </w:tr>
    </w:tbl>
    <w:p w:rsidR="007C2A4D" w:rsidRDefault="007C2A4D">
      <w:pPr>
        <w:pStyle w:val="question"/>
        <w:rPr>
          <w:b w:val="0"/>
          <w:bCs/>
          <w:szCs w:val="24"/>
        </w:rPr>
      </w:pPr>
    </w:p>
    <w:p w:rsidR="007C2A4D" w:rsidRDefault="007C2A4D">
      <w:pPr>
        <w:pStyle w:val="question"/>
        <w:numPr>
          <w:ilvl w:val="1"/>
          <w:numId w:val="23"/>
        </w:numPr>
        <w:rPr>
          <w:b w:val="0"/>
          <w:bCs/>
          <w:szCs w:val="24"/>
        </w:rPr>
      </w:pPr>
      <w:r>
        <w:rPr>
          <w:b w:val="0"/>
          <w:bCs/>
          <w:szCs w:val="24"/>
        </w:rPr>
        <w:t>By signing my initials below, I assure that the protected health information used in this study will not be reused or disclosed to any other person or entity, except as required by law, for authorized oversight of the research study, or for other research which meets IRB and HIPAA requirements.</w:t>
      </w:r>
    </w:p>
    <w:p w:rsidR="007C2A4D" w:rsidRDefault="007C2A4D">
      <w:pPr>
        <w:pStyle w:val="question"/>
        <w:rPr>
          <w:b w:val="0"/>
          <w:bCs/>
          <w:szCs w:val="24"/>
        </w:rPr>
      </w:pPr>
    </w:p>
    <w:p w:rsidR="007C2A4D" w:rsidRDefault="007C2A4D">
      <w:pPr>
        <w:pStyle w:val="question"/>
        <w:numPr>
          <w:ilvl w:val="0"/>
          <w:numId w:val="23"/>
        </w:numPr>
        <w:rPr>
          <w:szCs w:val="24"/>
        </w:rPr>
      </w:pPr>
      <w:r>
        <w:rPr>
          <w:szCs w:val="24"/>
        </w:rPr>
        <w:t>The research could not practicably be conducted without the alteration or waiver because (explain below):</w:t>
      </w:r>
      <w:r>
        <w:rPr>
          <w:szCs w:val="24"/>
        </w:rPr>
        <w:br/>
      </w:r>
    </w:p>
    <w:tbl>
      <w:tblPr>
        <w:tblW w:w="972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720"/>
      </w:tblGrid>
      <w:tr w:rsidR="007C2A4D">
        <w:tc>
          <w:tcPr>
            <w:tcW w:w="9720" w:type="dxa"/>
            <w:tcBorders>
              <w:top w:val="single" w:sz="2" w:space="0" w:color="auto"/>
              <w:left w:val="single" w:sz="2" w:space="0" w:color="auto"/>
              <w:bottom w:val="single" w:sz="2" w:space="0" w:color="auto"/>
              <w:right w:val="single" w:sz="2" w:space="0" w:color="auto"/>
            </w:tcBorders>
          </w:tcPr>
          <w:p w:rsidR="007C2A4D" w:rsidRDefault="005D6327">
            <w:pPr>
              <w:pStyle w:val="question"/>
              <w:rPr>
                <w:rFonts w:ascii="Arial" w:hAnsi="Arial" w:cs="Arial"/>
                <w:b w:val="0"/>
                <w:bCs/>
                <w:szCs w:val="24"/>
              </w:rPr>
            </w:pPr>
            <w:r>
              <w:rPr>
                <w:rFonts w:ascii="Arial" w:hAnsi="Arial" w:cs="Arial"/>
                <w:b w:val="0"/>
                <w:bCs/>
                <w:szCs w:val="24"/>
              </w:rPr>
              <w:fldChar w:fldCharType="begin">
                <w:ffData>
                  <w:name w:val="Text62"/>
                  <w:enabled/>
                  <w:calcOnExit w:val="0"/>
                  <w:textInput/>
                </w:ffData>
              </w:fldChar>
            </w:r>
            <w:r w:rsidR="007C2A4D">
              <w:rPr>
                <w:rFonts w:ascii="Arial" w:hAnsi="Arial" w:cs="Arial"/>
                <w:b w:val="0"/>
                <w:bCs/>
                <w:szCs w:val="24"/>
              </w:rPr>
              <w:instrText xml:space="preserve"> FORMTEXT </w:instrText>
            </w:r>
            <w:r>
              <w:rPr>
                <w:rFonts w:ascii="Arial" w:hAnsi="Arial" w:cs="Arial"/>
                <w:b w:val="0"/>
                <w:bCs/>
                <w:szCs w:val="24"/>
              </w:rPr>
            </w:r>
            <w:r>
              <w:rPr>
                <w:rFonts w:ascii="Arial" w:hAnsi="Arial" w:cs="Arial"/>
                <w:b w:val="0"/>
                <w:bCs/>
                <w:szCs w:val="24"/>
              </w:rPr>
              <w:fldChar w:fldCharType="separate"/>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Pr>
                <w:rFonts w:ascii="Arial" w:hAnsi="Arial" w:cs="Arial"/>
                <w:b w:val="0"/>
                <w:bCs/>
                <w:szCs w:val="24"/>
              </w:rPr>
              <w:fldChar w:fldCharType="end"/>
            </w:r>
          </w:p>
        </w:tc>
      </w:tr>
    </w:tbl>
    <w:p w:rsidR="007C2A4D" w:rsidRDefault="007C2A4D">
      <w:pPr>
        <w:pStyle w:val="question"/>
        <w:rPr>
          <w:b w:val="0"/>
          <w:bCs/>
          <w:szCs w:val="24"/>
        </w:rPr>
      </w:pPr>
    </w:p>
    <w:p w:rsidR="007C2A4D" w:rsidRDefault="007C2A4D">
      <w:pPr>
        <w:pStyle w:val="question"/>
        <w:numPr>
          <w:ilvl w:val="0"/>
          <w:numId w:val="23"/>
        </w:numPr>
        <w:rPr>
          <w:szCs w:val="24"/>
        </w:rPr>
      </w:pPr>
      <w:r>
        <w:rPr>
          <w:szCs w:val="24"/>
        </w:rPr>
        <w:t>The research could not practicably be conducted without access to, and use of, the PHI because (explain below):</w:t>
      </w:r>
      <w:r>
        <w:rPr>
          <w:szCs w:val="24"/>
        </w:rPr>
        <w:br/>
      </w:r>
    </w:p>
    <w:tbl>
      <w:tblPr>
        <w:tblW w:w="972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720"/>
      </w:tblGrid>
      <w:tr w:rsidR="007C2A4D">
        <w:tc>
          <w:tcPr>
            <w:tcW w:w="9720" w:type="dxa"/>
            <w:tcBorders>
              <w:top w:val="single" w:sz="2" w:space="0" w:color="auto"/>
              <w:left w:val="single" w:sz="2" w:space="0" w:color="auto"/>
              <w:bottom w:val="single" w:sz="2" w:space="0" w:color="auto"/>
              <w:right w:val="single" w:sz="2" w:space="0" w:color="auto"/>
            </w:tcBorders>
          </w:tcPr>
          <w:p w:rsidR="007C2A4D" w:rsidRDefault="005D6327">
            <w:pPr>
              <w:pStyle w:val="question"/>
              <w:rPr>
                <w:rFonts w:ascii="Arial" w:hAnsi="Arial" w:cs="Arial"/>
                <w:b w:val="0"/>
                <w:bCs/>
                <w:szCs w:val="24"/>
              </w:rPr>
            </w:pPr>
            <w:r>
              <w:rPr>
                <w:rFonts w:ascii="Arial" w:hAnsi="Arial" w:cs="Arial"/>
                <w:b w:val="0"/>
                <w:bCs/>
                <w:szCs w:val="24"/>
              </w:rPr>
              <w:fldChar w:fldCharType="begin">
                <w:ffData>
                  <w:name w:val="Text62"/>
                  <w:enabled/>
                  <w:calcOnExit w:val="0"/>
                  <w:textInput/>
                </w:ffData>
              </w:fldChar>
            </w:r>
            <w:r w:rsidR="007C2A4D">
              <w:rPr>
                <w:rFonts w:ascii="Arial" w:hAnsi="Arial" w:cs="Arial"/>
                <w:b w:val="0"/>
                <w:bCs/>
                <w:szCs w:val="24"/>
              </w:rPr>
              <w:instrText xml:space="preserve"> FORMTEXT </w:instrText>
            </w:r>
            <w:r>
              <w:rPr>
                <w:rFonts w:ascii="Arial" w:hAnsi="Arial" w:cs="Arial"/>
                <w:b w:val="0"/>
                <w:bCs/>
                <w:szCs w:val="24"/>
              </w:rPr>
            </w:r>
            <w:r>
              <w:rPr>
                <w:rFonts w:ascii="Arial" w:hAnsi="Arial" w:cs="Arial"/>
                <w:b w:val="0"/>
                <w:bCs/>
                <w:szCs w:val="24"/>
              </w:rPr>
              <w:fldChar w:fldCharType="separate"/>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Pr>
                <w:rFonts w:ascii="Arial" w:hAnsi="Arial" w:cs="Arial"/>
                <w:b w:val="0"/>
                <w:bCs/>
                <w:szCs w:val="24"/>
              </w:rPr>
              <w:fldChar w:fldCharType="end"/>
            </w:r>
          </w:p>
        </w:tc>
      </w:tr>
    </w:tbl>
    <w:p w:rsidR="007C2A4D" w:rsidRDefault="007C2A4D">
      <w:pPr>
        <w:pStyle w:val="question"/>
        <w:rPr>
          <w:sz w:val="22"/>
          <w:szCs w:val="22"/>
        </w:rPr>
      </w:pPr>
    </w:p>
    <w:p w:rsidR="007C2A4D" w:rsidRDefault="007C2A4D">
      <w:pPr>
        <w:pStyle w:val="Level1"/>
      </w:pPr>
      <w:r>
        <w:t>Appendix H: Part 3</w:t>
      </w:r>
      <w:r>
        <w:br/>
      </w:r>
      <w:r w:rsidRPr="00AF3AAF">
        <w:rPr>
          <w:b w:val="0"/>
          <w:spacing w:val="0"/>
          <w:sz w:val="26"/>
          <w:szCs w:val="26"/>
        </w:rPr>
        <w:t>Documentation of IRB Approval for Waiver or Alteration of Individual Authorization</w:t>
      </w:r>
    </w:p>
    <w:p w:rsidR="007C2A4D" w:rsidRDefault="007C2A4D">
      <w:pPr>
        <w:pStyle w:val="ques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7344"/>
      </w:tblGrid>
      <w:tr w:rsidR="007C2A4D">
        <w:tc>
          <w:tcPr>
            <w:tcW w:w="2808" w:type="dxa"/>
            <w:tcBorders>
              <w:top w:val="single" w:sz="4" w:space="0" w:color="auto"/>
              <w:left w:val="single" w:sz="4" w:space="0" w:color="auto"/>
              <w:bottom w:val="single" w:sz="4" w:space="0" w:color="auto"/>
              <w:right w:val="single" w:sz="4" w:space="0" w:color="auto"/>
            </w:tcBorders>
            <w:shd w:val="clear" w:color="auto" w:fill="F3F3F3"/>
          </w:tcPr>
          <w:p w:rsidR="007C2A4D" w:rsidRDefault="007C2A4D">
            <w:pPr>
              <w:pStyle w:val="question"/>
            </w:pPr>
            <w:r>
              <w:t>Principal Investigator:</w:t>
            </w:r>
          </w:p>
        </w:tc>
        <w:tc>
          <w:tcPr>
            <w:tcW w:w="7344" w:type="dxa"/>
            <w:tcBorders>
              <w:top w:val="single" w:sz="4" w:space="0" w:color="auto"/>
              <w:left w:val="single" w:sz="4" w:space="0" w:color="auto"/>
              <w:bottom w:val="single" w:sz="4" w:space="0" w:color="auto"/>
              <w:right w:val="single" w:sz="4" w:space="0" w:color="auto"/>
            </w:tcBorders>
          </w:tcPr>
          <w:p w:rsidR="007C2A4D" w:rsidRDefault="007C2A4D">
            <w:pPr>
              <w:pStyle w:val="question"/>
            </w:pPr>
          </w:p>
        </w:tc>
      </w:tr>
      <w:tr w:rsidR="007C2A4D">
        <w:tc>
          <w:tcPr>
            <w:tcW w:w="2808" w:type="dxa"/>
            <w:tcBorders>
              <w:top w:val="single" w:sz="4" w:space="0" w:color="auto"/>
              <w:left w:val="single" w:sz="4" w:space="0" w:color="auto"/>
              <w:bottom w:val="single" w:sz="4" w:space="0" w:color="auto"/>
              <w:right w:val="single" w:sz="4" w:space="0" w:color="auto"/>
            </w:tcBorders>
            <w:shd w:val="clear" w:color="auto" w:fill="F3F3F3"/>
          </w:tcPr>
          <w:p w:rsidR="007C2A4D" w:rsidRDefault="007C2A4D">
            <w:pPr>
              <w:pStyle w:val="question"/>
            </w:pPr>
            <w:r>
              <w:t>Project Title:</w:t>
            </w:r>
          </w:p>
        </w:tc>
        <w:tc>
          <w:tcPr>
            <w:tcW w:w="7344" w:type="dxa"/>
            <w:tcBorders>
              <w:top w:val="single" w:sz="4" w:space="0" w:color="auto"/>
              <w:left w:val="single" w:sz="4" w:space="0" w:color="auto"/>
              <w:bottom w:val="single" w:sz="4" w:space="0" w:color="auto"/>
              <w:right w:val="single" w:sz="4" w:space="0" w:color="auto"/>
            </w:tcBorders>
          </w:tcPr>
          <w:p w:rsidR="007C2A4D" w:rsidRDefault="007C2A4D">
            <w:pPr>
              <w:pStyle w:val="question"/>
            </w:pPr>
          </w:p>
        </w:tc>
      </w:tr>
    </w:tbl>
    <w:p w:rsidR="007C2A4D" w:rsidRDefault="007C2A4D">
      <w:pPr>
        <w:pStyle w:val="question"/>
      </w:pPr>
    </w:p>
    <w:p w:rsidR="007C2A4D" w:rsidRDefault="007C2A4D">
      <w:pPr>
        <w:pStyle w:val="question"/>
        <w:rPr>
          <w:b w:val="0"/>
          <w:bCs/>
          <w:sz w:val="20"/>
        </w:rPr>
      </w:pPr>
      <w:r>
        <w:t xml:space="preserve">Description of PHI that may be obtained under this waiver or alteration: </w:t>
      </w:r>
      <w:r>
        <w:br/>
      </w:r>
      <w:r>
        <w:rPr>
          <w:b w:val="0"/>
          <w:bCs/>
          <w:sz w:val="20"/>
        </w:rPr>
        <w:t>(please copy your answer from Part 2 question #2)</w:t>
      </w:r>
    </w:p>
    <w:p w:rsidR="007C2A4D" w:rsidRDefault="007C2A4D">
      <w:pPr>
        <w:pStyle w:val="question"/>
        <w:rPr>
          <w:b w:val="0"/>
          <w:bCs/>
          <w:sz w:val="20"/>
        </w:rPr>
      </w:pPr>
    </w:p>
    <w:tbl>
      <w:tblPr>
        <w:tblW w:w="972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720"/>
      </w:tblGrid>
      <w:tr w:rsidR="007C2A4D">
        <w:tc>
          <w:tcPr>
            <w:tcW w:w="9720" w:type="dxa"/>
            <w:tcBorders>
              <w:top w:val="single" w:sz="2" w:space="0" w:color="auto"/>
              <w:left w:val="single" w:sz="2" w:space="0" w:color="auto"/>
              <w:bottom w:val="single" w:sz="2" w:space="0" w:color="auto"/>
              <w:right w:val="single" w:sz="2" w:space="0" w:color="auto"/>
            </w:tcBorders>
          </w:tcPr>
          <w:p w:rsidR="007C2A4D" w:rsidRDefault="005D6327">
            <w:pPr>
              <w:pStyle w:val="question"/>
              <w:rPr>
                <w:rFonts w:ascii="Arial" w:hAnsi="Arial" w:cs="Arial"/>
                <w:b w:val="0"/>
                <w:bCs/>
                <w:szCs w:val="24"/>
              </w:rPr>
            </w:pPr>
            <w:r>
              <w:rPr>
                <w:rFonts w:ascii="Arial" w:hAnsi="Arial" w:cs="Arial"/>
                <w:b w:val="0"/>
                <w:bCs/>
                <w:szCs w:val="24"/>
              </w:rPr>
              <w:fldChar w:fldCharType="begin">
                <w:ffData>
                  <w:name w:val="Text62"/>
                  <w:enabled/>
                  <w:calcOnExit w:val="0"/>
                  <w:textInput/>
                </w:ffData>
              </w:fldChar>
            </w:r>
            <w:r w:rsidR="007C2A4D">
              <w:rPr>
                <w:rFonts w:ascii="Arial" w:hAnsi="Arial" w:cs="Arial"/>
                <w:b w:val="0"/>
                <w:bCs/>
                <w:szCs w:val="24"/>
              </w:rPr>
              <w:instrText xml:space="preserve"> FORMTEXT </w:instrText>
            </w:r>
            <w:r>
              <w:rPr>
                <w:rFonts w:ascii="Arial" w:hAnsi="Arial" w:cs="Arial"/>
                <w:b w:val="0"/>
                <w:bCs/>
                <w:szCs w:val="24"/>
              </w:rPr>
            </w:r>
            <w:r>
              <w:rPr>
                <w:rFonts w:ascii="Arial" w:hAnsi="Arial" w:cs="Arial"/>
                <w:b w:val="0"/>
                <w:bCs/>
                <w:szCs w:val="24"/>
              </w:rPr>
              <w:fldChar w:fldCharType="separate"/>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sidR="00107453">
              <w:rPr>
                <w:rFonts w:ascii="Arial" w:hAnsi="Arial" w:cs="Arial"/>
                <w:b w:val="0"/>
                <w:bCs/>
                <w:noProof/>
                <w:szCs w:val="24"/>
              </w:rPr>
              <w:t> </w:t>
            </w:r>
            <w:r>
              <w:rPr>
                <w:rFonts w:ascii="Arial" w:hAnsi="Arial" w:cs="Arial"/>
                <w:b w:val="0"/>
                <w:bCs/>
                <w:szCs w:val="24"/>
              </w:rPr>
              <w:fldChar w:fldCharType="end"/>
            </w:r>
          </w:p>
        </w:tc>
      </w:tr>
    </w:tbl>
    <w:p w:rsidR="007C2A4D" w:rsidRDefault="007C2A4D">
      <w:pPr>
        <w:pStyle w:val="question"/>
      </w:pPr>
    </w:p>
    <w:p w:rsidR="007C2A4D" w:rsidRDefault="007C2A4D">
      <w:pPr>
        <w:pStyle w:val="question"/>
      </w:pPr>
    </w:p>
    <w:p w:rsidR="007C2A4D" w:rsidRDefault="007C2A4D">
      <w:pPr>
        <w:pStyle w:val="question"/>
        <w:rPr>
          <w:i/>
          <w:iCs/>
        </w:rPr>
      </w:pPr>
      <w:r>
        <w:rPr>
          <w:i/>
          <w:iCs/>
        </w:rPr>
        <w:t>Investigator section ends – Investigators can stop here.</w:t>
      </w:r>
    </w:p>
    <w:p w:rsidR="007C2A4D" w:rsidRDefault="005161B8">
      <w:pPr>
        <w:pStyle w:val="question"/>
        <w:pBdr>
          <w:top w:val="dashed" w:sz="4" w:space="1" w:color="auto"/>
        </w:pBdr>
      </w:pPr>
      <w:r>
        <w:rPr>
          <w:i/>
          <w:iCs/>
        </w:rPr>
        <w:br w:type="page"/>
      </w:r>
      <w:r w:rsidR="007C2A4D">
        <w:rPr>
          <w:i/>
          <w:iCs/>
        </w:rPr>
        <w:lastRenderedPageBreak/>
        <w:t>IRB section begins</w:t>
      </w:r>
    </w:p>
    <w:p w:rsidR="007C2A4D" w:rsidRDefault="007C2A4D">
      <w:pPr>
        <w:pStyle w:val="ques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2"/>
      </w:tblGrid>
      <w:tr w:rsidR="007C2A4D">
        <w:tc>
          <w:tcPr>
            <w:tcW w:w="10152" w:type="dxa"/>
            <w:tcBorders>
              <w:top w:val="single" w:sz="4" w:space="0" w:color="auto"/>
              <w:left w:val="single" w:sz="4" w:space="0" w:color="auto"/>
              <w:bottom w:val="single" w:sz="4" w:space="0" w:color="auto"/>
              <w:right w:val="single" w:sz="4" w:space="0" w:color="auto"/>
            </w:tcBorders>
            <w:shd w:val="clear" w:color="auto" w:fill="F3F3F3"/>
          </w:tcPr>
          <w:p w:rsidR="007C2A4D" w:rsidRDefault="007C2A4D">
            <w:pPr>
              <w:pStyle w:val="question"/>
            </w:pPr>
            <w:r>
              <w:t>IRB Use</w:t>
            </w:r>
          </w:p>
        </w:tc>
      </w:tr>
      <w:tr w:rsidR="007C2A4D">
        <w:tc>
          <w:tcPr>
            <w:tcW w:w="10152" w:type="dxa"/>
            <w:tcBorders>
              <w:top w:val="single" w:sz="4" w:space="0" w:color="auto"/>
              <w:left w:val="single" w:sz="4" w:space="0" w:color="auto"/>
              <w:bottom w:val="single" w:sz="4" w:space="0" w:color="auto"/>
              <w:right w:val="single" w:sz="4" w:space="0" w:color="auto"/>
            </w:tcBorders>
          </w:tcPr>
          <w:p w:rsidR="007C2A4D" w:rsidRDefault="007C2A4D">
            <w:pPr>
              <w:autoSpaceDE w:val="0"/>
              <w:autoSpaceDN w:val="0"/>
              <w:adjustRightInd w:val="0"/>
              <w:rPr>
                <w:sz w:val="22"/>
              </w:rPr>
            </w:pPr>
          </w:p>
          <w:p w:rsidR="007C2A4D" w:rsidRDefault="005D6327">
            <w:pPr>
              <w:autoSpaceDE w:val="0"/>
              <w:autoSpaceDN w:val="0"/>
              <w:adjustRightInd w:val="0"/>
              <w:rPr>
                <w:b/>
                <w:bCs/>
                <w:sz w:val="22"/>
                <w:szCs w:val="22"/>
              </w:rPr>
            </w:pPr>
            <w:r>
              <w:rPr>
                <w:sz w:val="22"/>
                <w:szCs w:val="22"/>
              </w:rPr>
              <w:fldChar w:fldCharType="begin">
                <w:ffData>
                  <w:name w:val="Check8"/>
                  <w:enabled/>
                  <w:calcOnExit w:val="0"/>
                  <w:checkBox>
                    <w:sizeAuto/>
                    <w:default w:val="0"/>
                  </w:checkBox>
                </w:ffData>
              </w:fldChar>
            </w:r>
            <w:r w:rsidR="007C2A4D">
              <w:rPr>
                <w:sz w:val="22"/>
                <w:szCs w:val="22"/>
              </w:rPr>
              <w:instrText xml:space="preserve"> FORMCHECKBOX </w:instrText>
            </w:r>
            <w:r>
              <w:rPr>
                <w:sz w:val="22"/>
                <w:szCs w:val="22"/>
              </w:rPr>
            </w:r>
            <w:r>
              <w:rPr>
                <w:sz w:val="22"/>
                <w:szCs w:val="22"/>
              </w:rPr>
              <w:fldChar w:fldCharType="separate"/>
            </w:r>
            <w:r>
              <w:rPr>
                <w:sz w:val="22"/>
                <w:szCs w:val="22"/>
              </w:rPr>
              <w:fldChar w:fldCharType="end"/>
            </w:r>
            <w:r w:rsidR="007C2A4D">
              <w:rPr>
                <w:sz w:val="22"/>
                <w:szCs w:val="22"/>
              </w:rPr>
              <w:t xml:space="preserve"> </w:t>
            </w:r>
            <w:r w:rsidR="007C2A4D">
              <w:rPr>
                <w:b/>
                <w:bCs/>
                <w:sz w:val="22"/>
                <w:szCs w:val="22"/>
              </w:rPr>
              <w:t xml:space="preserve">Waiver Approval                     </w:t>
            </w:r>
            <w:r>
              <w:rPr>
                <w:sz w:val="22"/>
                <w:szCs w:val="22"/>
              </w:rPr>
              <w:fldChar w:fldCharType="begin">
                <w:ffData>
                  <w:name w:val="Check8"/>
                  <w:enabled/>
                  <w:calcOnExit w:val="0"/>
                  <w:checkBox>
                    <w:sizeAuto/>
                    <w:default w:val="0"/>
                  </w:checkBox>
                </w:ffData>
              </w:fldChar>
            </w:r>
            <w:r w:rsidR="007C2A4D">
              <w:rPr>
                <w:sz w:val="22"/>
                <w:szCs w:val="22"/>
              </w:rPr>
              <w:instrText xml:space="preserve"> FORMCHECKBOX </w:instrText>
            </w:r>
            <w:r>
              <w:rPr>
                <w:sz w:val="22"/>
                <w:szCs w:val="22"/>
              </w:rPr>
            </w:r>
            <w:r>
              <w:rPr>
                <w:sz w:val="22"/>
                <w:szCs w:val="22"/>
              </w:rPr>
              <w:fldChar w:fldCharType="separate"/>
            </w:r>
            <w:r>
              <w:rPr>
                <w:sz w:val="22"/>
                <w:szCs w:val="22"/>
              </w:rPr>
              <w:fldChar w:fldCharType="end"/>
            </w:r>
            <w:r w:rsidR="007C2A4D">
              <w:rPr>
                <w:sz w:val="22"/>
                <w:szCs w:val="22"/>
              </w:rPr>
              <w:t xml:space="preserve"> </w:t>
            </w:r>
            <w:r w:rsidR="007C2A4D">
              <w:rPr>
                <w:b/>
                <w:bCs/>
                <w:sz w:val="22"/>
                <w:szCs w:val="22"/>
              </w:rPr>
              <w:t>Alteration Approval</w:t>
            </w:r>
          </w:p>
          <w:p w:rsidR="007C2A4D" w:rsidRDefault="007C2A4D">
            <w:pPr>
              <w:autoSpaceDE w:val="0"/>
              <w:autoSpaceDN w:val="0"/>
              <w:adjustRightInd w:val="0"/>
              <w:rPr>
                <w:sz w:val="22"/>
                <w:szCs w:val="22"/>
              </w:rPr>
            </w:pPr>
          </w:p>
          <w:p w:rsidR="007C2A4D" w:rsidRDefault="007C2A4D">
            <w:pPr>
              <w:autoSpaceDE w:val="0"/>
              <w:autoSpaceDN w:val="0"/>
              <w:adjustRightInd w:val="0"/>
              <w:rPr>
                <w:b/>
                <w:bCs/>
                <w:sz w:val="22"/>
                <w:szCs w:val="22"/>
              </w:rPr>
            </w:pPr>
            <w:r>
              <w:rPr>
                <w:sz w:val="22"/>
                <w:szCs w:val="22"/>
              </w:rPr>
              <w:t xml:space="preserve">Following the requirements of the Common Rule, including the typical review procedures at </w:t>
            </w:r>
            <w:r>
              <w:rPr>
                <w:b/>
                <w:bCs/>
                <w:sz w:val="22"/>
                <w:szCs w:val="22"/>
              </w:rPr>
              <w:t>21 CFR 56.108(b),</w:t>
            </w:r>
            <w:r>
              <w:rPr>
                <w:sz w:val="22"/>
                <w:szCs w:val="22"/>
              </w:rPr>
              <w:t xml:space="preserve"> </w:t>
            </w:r>
            <w:r>
              <w:rPr>
                <w:b/>
                <w:bCs/>
                <w:sz w:val="22"/>
                <w:szCs w:val="22"/>
              </w:rPr>
              <w:t>45 CFR 46.108(b).</w:t>
            </w:r>
          </w:p>
          <w:p w:rsidR="007C2A4D" w:rsidRDefault="007C2A4D">
            <w:pPr>
              <w:autoSpaceDE w:val="0"/>
              <w:autoSpaceDN w:val="0"/>
              <w:adjustRightInd w:val="0"/>
              <w:rPr>
                <w:b/>
                <w:bCs/>
                <w:sz w:val="22"/>
                <w:szCs w:val="22"/>
              </w:rPr>
            </w:pPr>
          </w:p>
          <w:bookmarkStart w:id="5" w:name="Check18"/>
          <w:p w:rsidR="007C2A4D" w:rsidRDefault="005D6327">
            <w:pPr>
              <w:autoSpaceDE w:val="0"/>
              <w:autoSpaceDN w:val="0"/>
              <w:adjustRightInd w:val="0"/>
              <w:rPr>
                <w:b/>
                <w:bCs/>
                <w:sz w:val="22"/>
                <w:szCs w:val="22"/>
              </w:rPr>
            </w:pPr>
            <w:r>
              <w:rPr>
                <w:b/>
                <w:bCs/>
                <w:sz w:val="22"/>
                <w:szCs w:val="22"/>
              </w:rPr>
              <w:fldChar w:fldCharType="begin">
                <w:ffData>
                  <w:name w:val="Check18"/>
                  <w:enabled/>
                  <w:calcOnExit w:val="0"/>
                  <w:checkBox>
                    <w:sizeAuto/>
                    <w:default w:val="0"/>
                  </w:checkBox>
                </w:ffData>
              </w:fldChar>
            </w:r>
            <w:r w:rsidR="007C2A4D">
              <w:rPr>
                <w:b/>
                <w:bCs/>
                <w:sz w:val="22"/>
                <w:szCs w:val="22"/>
              </w:rPr>
              <w:instrText xml:space="preserve"> FORMCHECKBOX </w:instrText>
            </w:r>
            <w:r>
              <w:rPr>
                <w:b/>
                <w:bCs/>
                <w:sz w:val="22"/>
                <w:szCs w:val="22"/>
              </w:rPr>
            </w:r>
            <w:r>
              <w:rPr>
                <w:b/>
                <w:bCs/>
                <w:sz w:val="22"/>
                <w:szCs w:val="22"/>
              </w:rPr>
              <w:fldChar w:fldCharType="separate"/>
            </w:r>
            <w:r>
              <w:rPr>
                <w:b/>
                <w:bCs/>
                <w:sz w:val="22"/>
                <w:szCs w:val="22"/>
              </w:rPr>
              <w:fldChar w:fldCharType="end"/>
            </w:r>
            <w:bookmarkEnd w:id="5"/>
            <w:r w:rsidR="007C2A4D">
              <w:rPr>
                <w:b/>
                <w:bCs/>
                <w:sz w:val="22"/>
                <w:szCs w:val="22"/>
              </w:rPr>
              <w:t xml:space="preserve"> Full convened IRB review </w:t>
            </w:r>
          </w:p>
          <w:p w:rsidR="007C2A4D" w:rsidRDefault="007C2A4D">
            <w:pPr>
              <w:autoSpaceDE w:val="0"/>
              <w:autoSpaceDN w:val="0"/>
              <w:adjustRightInd w:val="0"/>
              <w:rPr>
                <w:b/>
                <w:bCs/>
                <w:sz w:val="22"/>
                <w:szCs w:val="22"/>
              </w:rPr>
            </w:pPr>
          </w:p>
          <w:bookmarkStart w:id="6" w:name="Check19"/>
          <w:p w:rsidR="007C2A4D" w:rsidRDefault="005D6327">
            <w:pPr>
              <w:autoSpaceDE w:val="0"/>
              <w:autoSpaceDN w:val="0"/>
              <w:adjustRightInd w:val="0"/>
              <w:rPr>
                <w:b/>
                <w:bCs/>
              </w:rPr>
            </w:pPr>
            <w:r>
              <w:rPr>
                <w:b/>
                <w:bCs/>
                <w:sz w:val="22"/>
                <w:szCs w:val="22"/>
              </w:rPr>
              <w:fldChar w:fldCharType="begin">
                <w:ffData>
                  <w:name w:val="Check19"/>
                  <w:enabled/>
                  <w:calcOnExit w:val="0"/>
                  <w:checkBox>
                    <w:sizeAuto/>
                    <w:default w:val="0"/>
                  </w:checkBox>
                </w:ffData>
              </w:fldChar>
            </w:r>
            <w:r w:rsidR="007C2A4D">
              <w:rPr>
                <w:b/>
                <w:bCs/>
                <w:sz w:val="22"/>
                <w:szCs w:val="22"/>
              </w:rPr>
              <w:instrText xml:space="preserve"> FORMCHECKBOX </w:instrText>
            </w:r>
            <w:r>
              <w:rPr>
                <w:b/>
                <w:bCs/>
                <w:sz w:val="22"/>
                <w:szCs w:val="22"/>
              </w:rPr>
            </w:r>
            <w:r>
              <w:rPr>
                <w:b/>
                <w:bCs/>
                <w:sz w:val="22"/>
                <w:szCs w:val="22"/>
              </w:rPr>
              <w:fldChar w:fldCharType="separate"/>
            </w:r>
            <w:r>
              <w:rPr>
                <w:b/>
                <w:bCs/>
                <w:sz w:val="22"/>
                <w:szCs w:val="22"/>
              </w:rPr>
              <w:fldChar w:fldCharType="end"/>
            </w:r>
            <w:bookmarkEnd w:id="6"/>
            <w:r w:rsidR="007C2A4D">
              <w:rPr>
                <w:b/>
                <w:bCs/>
                <w:sz w:val="22"/>
                <w:szCs w:val="22"/>
              </w:rPr>
              <w:t xml:space="preserve"> Expedited review procedures</w:t>
            </w:r>
            <w:r w:rsidR="007C2A4D">
              <w:rPr>
                <w:sz w:val="22"/>
                <w:szCs w:val="22"/>
              </w:rPr>
              <w:t xml:space="preserve"> </w:t>
            </w:r>
            <w:r w:rsidR="007C2A4D">
              <w:rPr>
                <w:b/>
                <w:bCs/>
                <w:sz w:val="22"/>
                <w:szCs w:val="22"/>
              </w:rPr>
              <w:t xml:space="preserve">21 </w:t>
            </w:r>
            <w:smartTag w:uri="urn:schemas-microsoft-com:office:smarttags" w:element="stockticker">
              <w:r w:rsidR="007C2A4D">
                <w:rPr>
                  <w:b/>
                  <w:bCs/>
                  <w:sz w:val="22"/>
                  <w:szCs w:val="22"/>
                </w:rPr>
                <w:t>CFR</w:t>
              </w:r>
            </w:smartTag>
            <w:r w:rsidR="007C2A4D">
              <w:rPr>
                <w:b/>
                <w:bCs/>
                <w:sz w:val="22"/>
                <w:szCs w:val="22"/>
              </w:rPr>
              <w:t xml:space="preserve"> 56.110</w:t>
            </w:r>
            <w:r w:rsidR="007C2A4D">
              <w:rPr>
                <w:sz w:val="22"/>
                <w:szCs w:val="22"/>
              </w:rPr>
              <w:t xml:space="preserve">, </w:t>
            </w:r>
            <w:r w:rsidR="007C2A4D">
              <w:rPr>
                <w:b/>
                <w:bCs/>
                <w:sz w:val="22"/>
                <w:szCs w:val="22"/>
              </w:rPr>
              <w:t xml:space="preserve">45 </w:t>
            </w:r>
            <w:smartTag w:uri="urn:schemas-microsoft-com:office:smarttags" w:element="stockticker">
              <w:r w:rsidR="007C2A4D">
                <w:rPr>
                  <w:b/>
                  <w:bCs/>
                  <w:sz w:val="22"/>
                  <w:szCs w:val="22"/>
                </w:rPr>
                <w:t>CFR</w:t>
              </w:r>
            </w:smartTag>
            <w:r w:rsidR="007C2A4D">
              <w:rPr>
                <w:b/>
                <w:bCs/>
                <w:sz w:val="22"/>
                <w:szCs w:val="22"/>
              </w:rPr>
              <w:t xml:space="preserve"> 46.110</w:t>
            </w:r>
          </w:p>
          <w:p w:rsidR="007C2A4D" w:rsidRDefault="007C2A4D">
            <w:pPr>
              <w:autoSpaceDE w:val="0"/>
              <w:autoSpaceDN w:val="0"/>
              <w:adjustRightInd w:val="0"/>
            </w:pPr>
          </w:p>
          <w:p w:rsidR="007C2A4D" w:rsidRDefault="007C2A4D">
            <w:pPr>
              <w:autoSpaceDE w:val="0"/>
              <w:autoSpaceDN w:val="0"/>
              <w:adjustRightInd w:val="0"/>
            </w:pPr>
          </w:p>
          <w:p w:rsidR="007C2A4D" w:rsidRDefault="007C2A4D">
            <w:pPr>
              <w:autoSpaceDE w:val="0"/>
              <w:autoSpaceDN w:val="0"/>
              <w:adjustRightInd w:val="0"/>
              <w:rPr>
                <w:sz w:val="20"/>
                <w:szCs w:val="20"/>
              </w:rPr>
            </w:pPr>
            <w:r>
              <w:rPr>
                <w:sz w:val="20"/>
                <w:szCs w:val="20"/>
              </w:rPr>
              <w:t>Signature of IRB officer_____________________________________               Date of IRB action____________________</w:t>
            </w:r>
          </w:p>
        </w:tc>
      </w:tr>
    </w:tbl>
    <w:p w:rsidR="007C2A4D" w:rsidRDefault="007C2A4D">
      <w:pPr>
        <w:pStyle w:va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38"/>
        <w:gridCol w:w="7744"/>
        <w:gridCol w:w="564"/>
        <w:gridCol w:w="658"/>
      </w:tblGrid>
      <w:tr w:rsidR="007C2A4D">
        <w:trPr>
          <w:cantSplit/>
        </w:trPr>
        <w:tc>
          <w:tcPr>
            <w:tcW w:w="4398" w:type="pct"/>
            <w:gridSpan w:val="3"/>
            <w:tcBorders>
              <w:top w:val="nil"/>
              <w:left w:val="nil"/>
              <w:bottom w:val="nil"/>
              <w:right w:val="nil"/>
            </w:tcBorders>
            <w:vAlign w:val="center"/>
          </w:tcPr>
          <w:p w:rsidR="007C2A4D" w:rsidRDefault="007C2A4D">
            <w:pPr>
              <w:pStyle w:val="question"/>
              <w:rPr>
                <w:sz w:val="20"/>
              </w:rPr>
            </w:pPr>
            <w:r>
              <w:t>Waiver and Alteration Criteria</w:t>
            </w:r>
            <w:r>
              <w:rPr>
                <w:szCs w:val="24"/>
              </w:rPr>
              <w:t>:</w:t>
            </w:r>
          </w:p>
        </w:tc>
        <w:tc>
          <w:tcPr>
            <w:tcW w:w="602" w:type="pct"/>
            <w:gridSpan w:val="2"/>
            <w:tcBorders>
              <w:top w:val="nil"/>
              <w:left w:val="nil"/>
              <w:bottom w:val="nil"/>
              <w:right w:val="nil"/>
            </w:tcBorders>
          </w:tcPr>
          <w:p w:rsidR="007C2A4D" w:rsidRDefault="007C2A4D">
            <w:pPr>
              <w:pStyle w:val="question"/>
              <w:jc w:val="center"/>
            </w:pPr>
          </w:p>
        </w:tc>
      </w:tr>
      <w:bookmarkStart w:id="7" w:name="Check1"/>
      <w:bookmarkStart w:id="8" w:name="Check8"/>
      <w:tr w:rsidR="007C2A4D">
        <w:trPr>
          <w:cantSplit/>
        </w:trPr>
        <w:tc>
          <w:tcPr>
            <w:tcW w:w="319" w:type="pct"/>
            <w:tcBorders>
              <w:top w:val="nil"/>
              <w:left w:val="nil"/>
              <w:bottom w:val="nil"/>
              <w:right w:val="nil"/>
            </w:tcBorders>
          </w:tcPr>
          <w:p w:rsidR="007C2A4D" w:rsidRDefault="005D6327">
            <w:pPr>
              <w:pStyle w:val="question"/>
              <w:jc w:val="right"/>
              <w:rPr>
                <w:sz w:val="20"/>
              </w:rPr>
            </w:pPr>
            <w:r>
              <w:rPr>
                <w:sz w:val="20"/>
              </w:rPr>
              <w:fldChar w:fldCharType="begin">
                <w:ffData>
                  <w:name w:val="Check1"/>
                  <w:enabled/>
                  <w:calcOnExit w:val="0"/>
                  <w:checkBox>
                    <w:sizeAuto/>
                    <w:default w:val="0"/>
                  </w:checkBox>
                </w:ffData>
              </w:fldChar>
            </w:r>
            <w:r w:rsidR="007C2A4D">
              <w:rPr>
                <w:sz w:val="20"/>
              </w:rPr>
              <w:instrText xml:space="preserve"> FORMCHECKBOX </w:instrText>
            </w:r>
            <w:r>
              <w:rPr>
                <w:sz w:val="20"/>
              </w:rPr>
            </w:r>
            <w:r>
              <w:rPr>
                <w:sz w:val="20"/>
              </w:rPr>
              <w:fldChar w:fldCharType="separate"/>
            </w:r>
            <w:r>
              <w:rPr>
                <w:sz w:val="20"/>
              </w:rPr>
              <w:fldChar w:fldCharType="end"/>
            </w:r>
            <w:bookmarkEnd w:id="7"/>
          </w:p>
        </w:tc>
        <w:tc>
          <w:tcPr>
            <w:tcW w:w="4079" w:type="pct"/>
            <w:gridSpan w:val="2"/>
            <w:tcBorders>
              <w:top w:val="nil"/>
              <w:left w:val="nil"/>
              <w:bottom w:val="nil"/>
              <w:right w:val="nil"/>
            </w:tcBorders>
          </w:tcPr>
          <w:p w:rsidR="007C2A4D" w:rsidRDefault="007C2A4D">
            <w:pPr>
              <w:pStyle w:val="question"/>
              <w:ind w:left="253" w:hanging="253"/>
              <w:rPr>
                <w:sz w:val="20"/>
              </w:rPr>
            </w:pPr>
            <w:r>
              <w:rPr>
                <w:sz w:val="20"/>
              </w:rPr>
              <w:t>A. The use or disclosure of protected health information involves no more than minimal risk to the privacy of individuals, based on at least the presence of the following elements;</w:t>
            </w:r>
          </w:p>
        </w:tc>
        <w:bookmarkEnd w:id="8"/>
        <w:tc>
          <w:tcPr>
            <w:tcW w:w="602" w:type="pct"/>
            <w:gridSpan w:val="2"/>
            <w:tcBorders>
              <w:top w:val="nil"/>
              <w:left w:val="nil"/>
              <w:bottom w:val="nil"/>
              <w:right w:val="nil"/>
            </w:tcBorders>
          </w:tcPr>
          <w:p w:rsidR="007C2A4D" w:rsidRDefault="007C2A4D">
            <w:pPr>
              <w:pStyle w:val="question"/>
            </w:pPr>
          </w:p>
        </w:tc>
      </w:tr>
      <w:tr w:rsidR="007C2A4D">
        <w:trPr>
          <w:cantSplit/>
        </w:trPr>
        <w:tc>
          <w:tcPr>
            <w:tcW w:w="319" w:type="pct"/>
            <w:tcBorders>
              <w:top w:val="nil"/>
              <w:left w:val="nil"/>
              <w:bottom w:val="nil"/>
              <w:right w:val="nil"/>
            </w:tcBorders>
          </w:tcPr>
          <w:p w:rsidR="007C2A4D" w:rsidRDefault="007C2A4D">
            <w:pPr>
              <w:pStyle w:val="question"/>
              <w:jc w:val="right"/>
              <w:rPr>
                <w:sz w:val="20"/>
              </w:rPr>
            </w:pPr>
          </w:p>
        </w:tc>
        <w:bookmarkStart w:id="9" w:name="Check2"/>
        <w:bookmarkStart w:id="10" w:name="Check9"/>
        <w:tc>
          <w:tcPr>
            <w:tcW w:w="265" w:type="pct"/>
            <w:tcBorders>
              <w:top w:val="nil"/>
              <w:left w:val="nil"/>
              <w:bottom w:val="nil"/>
              <w:right w:val="nil"/>
            </w:tcBorders>
          </w:tcPr>
          <w:p w:rsidR="007C2A4D" w:rsidRDefault="005D6327">
            <w:pPr>
              <w:pStyle w:val="question"/>
              <w:jc w:val="right"/>
              <w:rPr>
                <w:b w:val="0"/>
                <w:bCs/>
                <w:sz w:val="20"/>
              </w:rPr>
            </w:pPr>
            <w:r>
              <w:rPr>
                <w:b w:val="0"/>
                <w:bCs/>
                <w:sz w:val="20"/>
              </w:rPr>
              <w:fldChar w:fldCharType="begin">
                <w:ffData>
                  <w:name w:val="Check2"/>
                  <w:enabled/>
                  <w:calcOnExit w:val="0"/>
                  <w:checkBox>
                    <w:sizeAuto/>
                    <w:default w:val="0"/>
                  </w:checkBox>
                </w:ffData>
              </w:fldChar>
            </w:r>
            <w:r w:rsidR="007C2A4D">
              <w:rPr>
                <w:b w:val="0"/>
                <w:bCs/>
                <w:sz w:val="20"/>
              </w:rPr>
              <w:instrText xml:space="preserve"> FORMCHECKBOX </w:instrText>
            </w:r>
            <w:r>
              <w:rPr>
                <w:b w:val="0"/>
                <w:bCs/>
                <w:sz w:val="20"/>
              </w:rPr>
            </w:r>
            <w:r>
              <w:rPr>
                <w:b w:val="0"/>
                <w:bCs/>
                <w:sz w:val="20"/>
              </w:rPr>
              <w:fldChar w:fldCharType="separate"/>
            </w:r>
            <w:r>
              <w:rPr>
                <w:b w:val="0"/>
                <w:bCs/>
                <w:sz w:val="20"/>
              </w:rPr>
              <w:fldChar w:fldCharType="end"/>
            </w:r>
            <w:bookmarkEnd w:id="9"/>
          </w:p>
        </w:tc>
        <w:tc>
          <w:tcPr>
            <w:tcW w:w="3814" w:type="pct"/>
            <w:tcBorders>
              <w:top w:val="nil"/>
              <w:left w:val="nil"/>
              <w:bottom w:val="nil"/>
              <w:right w:val="nil"/>
            </w:tcBorders>
          </w:tcPr>
          <w:p w:rsidR="007C2A4D" w:rsidRDefault="007C2A4D">
            <w:pPr>
              <w:pStyle w:val="question"/>
              <w:rPr>
                <w:b w:val="0"/>
                <w:bCs/>
                <w:sz w:val="20"/>
              </w:rPr>
            </w:pPr>
            <w:r>
              <w:rPr>
                <w:b w:val="0"/>
                <w:bCs/>
                <w:sz w:val="20"/>
              </w:rPr>
              <w:t>1. An adequate plan to protect the identifiers from improper use and disclosure;</w:t>
            </w:r>
          </w:p>
        </w:tc>
        <w:tc>
          <w:tcPr>
            <w:tcW w:w="278" w:type="pct"/>
            <w:tcBorders>
              <w:top w:val="nil"/>
              <w:left w:val="nil"/>
              <w:bottom w:val="nil"/>
              <w:right w:val="nil"/>
            </w:tcBorders>
          </w:tcPr>
          <w:p w:rsidR="007C2A4D" w:rsidRDefault="007C2A4D">
            <w:pPr>
              <w:pStyle w:val="question"/>
            </w:pPr>
          </w:p>
        </w:tc>
        <w:bookmarkEnd w:id="10"/>
        <w:tc>
          <w:tcPr>
            <w:tcW w:w="324" w:type="pct"/>
            <w:tcBorders>
              <w:top w:val="nil"/>
              <w:left w:val="nil"/>
              <w:bottom w:val="nil"/>
              <w:right w:val="nil"/>
            </w:tcBorders>
          </w:tcPr>
          <w:p w:rsidR="007C2A4D" w:rsidRDefault="007C2A4D">
            <w:pPr>
              <w:pStyle w:val="question"/>
              <w:rPr>
                <w:b w:val="0"/>
                <w:bCs/>
                <w:sz w:val="20"/>
              </w:rPr>
            </w:pPr>
          </w:p>
        </w:tc>
      </w:tr>
      <w:tr w:rsidR="007C2A4D">
        <w:trPr>
          <w:cantSplit/>
        </w:trPr>
        <w:tc>
          <w:tcPr>
            <w:tcW w:w="319" w:type="pct"/>
            <w:tcBorders>
              <w:top w:val="nil"/>
              <w:left w:val="nil"/>
              <w:bottom w:val="nil"/>
              <w:right w:val="nil"/>
            </w:tcBorders>
          </w:tcPr>
          <w:p w:rsidR="007C2A4D" w:rsidRDefault="007C2A4D">
            <w:pPr>
              <w:pStyle w:val="question"/>
              <w:jc w:val="right"/>
              <w:rPr>
                <w:sz w:val="20"/>
              </w:rPr>
            </w:pPr>
          </w:p>
        </w:tc>
        <w:bookmarkStart w:id="11" w:name="Check3"/>
        <w:tc>
          <w:tcPr>
            <w:tcW w:w="265" w:type="pct"/>
            <w:tcBorders>
              <w:top w:val="nil"/>
              <w:left w:val="nil"/>
              <w:bottom w:val="nil"/>
              <w:right w:val="nil"/>
            </w:tcBorders>
          </w:tcPr>
          <w:p w:rsidR="007C2A4D" w:rsidRDefault="005D6327">
            <w:pPr>
              <w:pStyle w:val="question"/>
              <w:jc w:val="right"/>
              <w:rPr>
                <w:sz w:val="20"/>
              </w:rPr>
            </w:pPr>
            <w:r>
              <w:rPr>
                <w:sz w:val="20"/>
              </w:rPr>
              <w:fldChar w:fldCharType="begin">
                <w:ffData>
                  <w:name w:val="Check3"/>
                  <w:enabled/>
                  <w:calcOnExit w:val="0"/>
                  <w:checkBox>
                    <w:sizeAuto/>
                    <w:default w:val="0"/>
                  </w:checkBox>
                </w:ffData>
              </w:fldChar>
            </w:r>
            <w:r w:rsidR="007C2A4D">
              <w:rPr>
                <w:sz w:val="20"/>
              </w:rPr>
              <w:instrText xml:space="preserve"> FORMCHECKBOX </w:instrText>
            </w:r>
            <w:r>
              <w:rPr>
                <w:sz w:val="20"/>
              </w:rPr>
            </w:r>
            <w:r>
              <w:rPr>
                <w:sz w:val="20"/>
              </w:rPr>
              <w:fldChar w:fldCharType="separate"/>
            </w:r>
            <w:r>
              <w:rPr>
                <w:sz w:val="20"/>
              </w:rPr>
              <w:fldChar w:fldCharType="end"/>
            </w:r>
            <w:bookmarkEnd w:id="11"/>
          </w:p>
        </w:tc>
        <w:tc>
          <w:tcPr>
            <w:tcW w:w="3814" w:type="pct"/>
            <w:tcBorders>
              <w:top w:val="nil"/>
              <w:left w:val="nil"/>
              <w:bottom w:val="nil"/>
              <w:right w:val="nil"/>
            </w:tcBorders>
          </w:tcPr>
          <w:p w:rsidR="007C2A4D" w:rsidRDefault="007C2A4D">
            <w:pPr>
              <w:pStyle w:val="question"/>
              <w:rPr>
                <w:b w:val="0"/>
                <w:bCs/>
                <w:sz w:val="20"/>
              </w:rPr>
            </w:pPr>
            <w:r>
              <w:rPr>
                <w:b w:val="0"/>
                <w:bCs/>
                <w:sz w:val="20"/>
              </w:rPr>
              <w:t>2. An adequate plan to destroy the identifiers at the earliest opportunity consistent with conduct of the research, unless there is a health or research justification for retaining the identifiers or such retention is otherwise required by law; and</w:t>
            </w:r>
          </w:p>
        </w:tc>
        <w:tc>
          <w:tcPr>
            <w:tcW w:w="278" w:type="pct"/>
            <w:tcBorders>
              <w:top w:val="nil"/>
              <w:left w:val="nil"/>
              <w:bottom w:val="nil"/>
              <w:right w:val="nil"/>
            </w:tcBorders>
          </w:tcPr>
          <w:p w:rsidR="007C2A4D" w:rsidRDefault="007C2A4D">
            <w:pPr>
              <w:pStyle w:val="question"/>
            </w:pPr>
          </w:p>
        </w:tc>
        <w:tc>
          <w:tcPr>
            <w:tcW w:w="324" w:type="pct"/>
            <w:tcBorders>
              <w:top w:val="nil"/>
              <w:left w:val="nil"/>
              <w:bottom w:val="nil"/>
              <w:right w:val="nil"/>
            </w:tcBorders>
          </w:tcPr>
          <w:p w:rsidR="007C2A4D" w:rsidRDefault="007C2A4D">
            <w:pPr>
              <w:pStyle w:val="question"/>
              <w:rPr>
                <w:b w:val="0"/>
                <w:bCs/>
                <w:sz w:val="20"/>
              </w:rPr>
            </w:pPr>
          </w:p>
        </w:tc>
      </w:tr>
      <w:tr w:rsidR="007C2A4D">
        <w:trPr>
          <w:cantSplit/>
        </w:trPr>
        <w:tc>
          <w:tcPr>
            <w:tcW w:w="319" w:type="pct"/>
            <w:tcBorders>
              <w:top w:val="nil"/>
              <w:left w:val="nil"/>
              <w:bottom w:val="nil"/>
              <w:right w:val="nil"/>
            </w:tcBorders>
          </w:tcPr>
          <w:p w:rsidR="007C2A4D" w:rsidRDefault="007C2A4D">
            <w:pPr>
              <w:pStyle w:val="question"/>
              <w:jc w:val="right"/>
              <w:rPr>
                <w:sz w:val="20"/>
              </w:rPr>
            </w:pPr>
          </w:p>
        </w:tc>
        <w:bookmarkStart w:id="12" w:name="Check4"/>
        <w:tc>
          <w:tcPr>
            <w:tcW w:w="265" w:type="pct"/>
            <w:tcBorders>
              <w:top w:val="nil"/>
              <w:left w:val="nil"/>
              <w:bottom w:val="nil"/>
              <w:right w:val="nil"/>
            </w:tcBorders>
          </w:tcPr>
          <w:p w:rsidR="007C2A4D" w:rsidRDefault="005D6327">
            <w:pPr>
              <w:pStyle w:val="question"/>
              <w:jc w:val="right"/>
              <w:rPr>
                <w:sz w:val="20"/>
              </w:rPr>
            </w:pPr>
            <w:r>
              <w:rPr>
                <w:sz w:val="20"/>
              </w:rPr>
              <w:fldChar w:fldCharType="begin">
                <w:ffData>
                  <w:name w:val="Check4"/>
                  <w:enabled/>
                  <w:calcOnExit w:val="0"/>
                  <w:checkBox>
                    <w:sizeAuto/>
                    <w:default w:val="0"/>
                  </w:checkBox>
                </w:ffData>
              </w:fldChar>
            </w:r>
            <w:r w:rsidR="007C2A4D">
              <w:rPr>
                <w:sz w:val="20"/>
              </w:rPr>
              <w:instrText xml:space="preserve"> FORMCHECKBOX </w:instrText>
            </w:r>
            <w:r>
              <w:rPr>
                <w:sz w:val="20"/>
              </w:rPr>
            </w:r>
            <w:r>
              <w:rPr>
                <w:sz w:val="20"/>
              </w:rPr>
              <w:fldChar w:fldCharType="separate"/>
            </w:r>
            <w:r>
              <w:rPr>
                <w:sz w:val="20"/>
              </w:rPr>
              <w:fldChar w:fldCharType="end"/>
            </w:r>
            <w:bookmarkEnd w:id="12"/>
          </w:p>
        </w:tc>
        <w:tc>
          <w:tcPr>
            <w:tcW w:w="3814" w:type="pct"/>
            <w:tcBorders>
              <w:top w:val="nil"/>
              <w:left w:val="nil"/>
              <w:bottom w:val="nil"/>
              <w:right w:val="nil"/>
            </w:tcBorders>
          </w:tcPr>
          <w:p w:rsidR="007C2A4D" w:rsidRDefault="007C2A4D">
            <w:pPr>
              <w:pStyle w:val="question"/>
              <w:rPr>
                <w:b w:val="0"/>
                <w:bCs/>
                <w:sz w:val="20"/>
              </w:rPr>
            </w:pPr>
            <w:r>
              <w:rPr>
                <w:b w:val="0"/>
                <w:bCs/>
                <w:sz w:val="20"/>
              </w:rPr>
              <w:t>3. Adequate written assurances that the protected health information will not be reused or disclosed to any other person or entity, except as required by law, for authorized oversight of the research study, or for other research where the use or disclosure of protected health information meets IRB and HIPAA requirements;</w:t>
            </w:r>
          </w:p>
        </w:tc>
        <w:tc>
          <w:tcPr>
            <w:tcW w:w="278" w:type="pct"/>
            <w:tcBorders>
              <w:top w:val="nil"/>
              <w:left w:val="nil"/>
              <w:bottom w:val="nil"/>
              <w:right w:val="nil"/>
            </w:tcBorders>
          </w:tcPr>
          <w:p w:rsidR="007C2A4D" w:rsidRDefault="007C2A4D">
            <w:pPr>
              <w:pStyle w:val="question"/>
            </w:pPr>
          </w:p>
        </w:tc>
        <w:tc>
          <w:tcPr>
            <w:tcW w:w="324" w:type="pct"/>
            <w:tcBorders>
              <w:top w:val="nil"/>
              <w:left w:val="nil"/>
              <w:bottom w:val="nil"/>
              <w:right w:val="nil"/>
            </w:tcBorders>
          </w:tcPr>
          <w:p w:rsidR="007C2A4D" w:rsidRDefault="007C2A4D">
            <w:pPr>
              <w:pStyle w:val="question"/>
              <w:rPr>
                <w:b w:val="0"/>
                <w:bCs/>
                <w:sz w:val="20"/>
              </w:rPr>
            </w:pPr>
          </w:p>
        </w:tc>
      </w:tr>
      <w:bookmarkStart w:id="13" w:name="Check6"/>
      <w:bookmarkStart w:id="14" w:name="Check13"/>
      <w:tr w:rsidR="007C2A4D">
        <w:trPr>
          <w:cantSplit/>
        </w:trPr>
        <w:tc>
          <w:tcPr>
            <w:tcW w:w="319" w:type="pct"/>
            <w:tcBorders>
              <w:top w:val="nil"/>
              <w:left w:val="nil"/>
              <w:bottom w:val="nil"/>
              <w:right w:val="nil"/>
            </w:tcBorders>
          </w:tcPr>
          <w:p w:rsidR="007C2A4D" w:rsidRDefault="005D6327">
            <w:pPr>
              <w:pStyle w:val="question"/>
              <w:jc w:val="right"/>
              <w:rPr>
                <w:sz w:val="20"/>
              </w:rPr>
            </w:pPr>
            <w:r>
              <w:rPr>
                <w:sz w:val="20"/>
              </w:rPr>
              <w:fldChar w:fldCharType="begin">
                <w:ffData>
                  <w:name w:val="Check6"/>
                  <w:enabled/>
                  <w:calcOnExit w:val="0"/>
                  <w:checkBox>
                    <w:sizeAuto/>
                    <w:default w:val="0"/>
                  </w:checkBox>
                </w:ffData>
              </w:fldChar>
            </w:r>
            <w:r w:rsidR="007C2A4D">
              <w:rPr>
                <w:sz w:val="20"/>
              </w:rPr>
              <w:instrText xml:space="preserve"> FORMCHECKBOX </w:instrText>
            </w:r>
            <w:r>
              <w:rPr>
                <w:sz w:val="20"/>
              </w:rPr>
            </w:r>
            <w:r>
              <w:rPr>
                <w:sz w:val="20"/>
              </w:rPr>
              <w:fldChar w:fldCharType="separate"/>
            </w:r>
            <w:r>
              <w:rPr>
                <w:sz w:val="20"/>
              </w:rPr>
              <w:fldChar w:fldCharType="end"/>
            </w:r>
            <w:bookmarkEnd w:id="13"/>
          </w:p>
        </w:tc>
        <w:tc>
          <w:tcPr>
            <w:tcW w:w="4079" w:type="pct"/>
            <w:gridSpan w:val="2"/>
            <w:tcBorders>
              <w:top w:val="nil"/>
              <w:left w:val="nil"/>
              <w:bottom w:val="nil"/>
              <w:right w:val="nil"/>
            </w:tcBorders>
          </w:tcPr>
          <w:p w:rsidR="007C2A4D" w:rsidRDefault="007C2A4D">
            <w:pPr>
              <w:pStyle w:val="question"/>
              <w:ind w:left="253" w:hanging="253"/>
              <w:rPr>
                <w:sz w:val="20"/>
              </w:rPr>
            </w:pPr>
            <w:r>
              <w:rPr>
                <w:sz w:val="20"/>
              </w:rPr>
              <w:t>B. The research could not practicably be conducted without the alteration or waiver or alteration; and</w:t>
            </w:r>
          </w:p>
        </w:tc>
        <w:bookmarkEnd w:id="14"/>
        <w:tc>
          <w:tcPr>
            <w:tcW w:w="602" w:type="pct"/>
            <w:gridSpan w:val="2"/>
            <w:tcBorders>
              <w:top w:val="nil"/>
              <w:left w:val="nil"/>
              <w:bottom w:val="nil"/>
              <w:right w:val="nil"/>
            </w:tcBorders>
          </w:tcPr>
          <w:p w:rsidR="007C2A4D" w:rsidRDefault="007C2A4D">
            <w:pPr>
              <w:pStyle w:val="question"/>
            </w:pPr>
          </w:p>
        </w:tc>
      </w:tr>
      <w:bookmarkStart w:id="15" w:name="Check7"/>
      <w:bookmarkStart w:id="16" w:name="Check14"/>
      <w:tr w:rsidR="007C2A4D">
        <w:trPr>
          <w:cantSplit/>
        </w:trPr>
        <w:tc>
          <w:tcPr>
            <w:tcW w:w="319" w:type="pct"/>
            <w:tcBorders>
              <w:top w:val="nil"/>
              <w:left w:val="nil"/>
              <w:bottom w:val="nil"/>
              <w:right w:val="nil"/>
            </w:tcBorders>
          </w:tcPr>
          <w:p w:rsidR="007C2A4D" w:rsidRDefault="005D6327">
            <w:pPr>
              <w:pStyle w:val="question"/>
              <w:jc w:val="right"/>
              <w:rPr>
                <w:sz w:val="20"/>
              </w:rPr>
            </w:pPr>
            <w:r>
              <w:rPr>
                <w:sz w:val="20"/>
              </w:rPr>
              <w:fldChar w:fldCharType="begin">
                <w:ffData>
                  <w:name w:val="Check7"/>
                  <w:enabled/>
                  <w:calcOnExit w:val="0"/>
                  <w:checkBox>
                    <w:sizeAuto/>
                    <w:default w:val="0"/>
                  </w:checkBox>
                </w:ffData>
              </w:fldChar>
            </w:r>
            <w:r w:rsidR="007C2A4D">
              <w:rPr>
                <w:sz w:val="20"/>
              </w:rPr>
              <w:instrText xml:space="preserve"> FORMCHECKBOX </w:instrText>
            </w:r>
            <w:r>
              <w:rPr>
                <w:sz w:val="20"/>
              </w:rPr>
            </w:r>
            <w:r>
              <w:rPr>
                <w:sz w:val="20"/>
              </w:rPr>
              <w:fldChar w:fldCharType="separate"/>
            </w:r>
            <w:r>
              <w:rPr>
                <w:sz w:val="20"/>
              </w:rPr>
              <w:fldChar w:fldCharType="end"/>
            </w:r>
            <w:bookmarkEnd w:id="15"/>
          </w:p>
        </w:tc>
        <w:tc>
          <w:tcPr>
            <w:tcW w:w="4079" w:type="pct"/>
            <w:gridSpan w:val="2"/>
            <w:tcBorders>
              <w:top w:val="nil"/>
              <w:left w:val="nil"/>
              <w:bottom w:val="nil"/>
              <w:right w:val="nil"/>
            </w:tcBorders>
          </w:tcPr>
          <w:p w:rsidR="007C2A4D" w:rsidRDefault="007C2A4D">
            <w:pPr>
              <w:pStyle w:val="question"/>
              <w:ind w:left="253" w:hanging="253"/>
              <w:rPr>
                <w:sz w:val="20"/>
              </w:rPr>
            </w:pPr>
            <w:r>
              <w:rPr>
                <w:sz w:val="20"/>
              </w:rPr>
              <w:t>C. The research could not practicably be conducted without access to and use of the protected health information.</w:t>
            </w:r>
          </w:p>
        </w:tc>
        <w:bookmarkEnd w:id="16"/>
        <w:tc>
          <w:tcPr>
            <w:tcW w:w="602" w:type="pct"/>
            <w:gridSpan w:val="2"/>
            <w:tcBorders>
              <w:top w:val="nil"/>
              <w:left w:val="nil"/>
              <w:bottom w:val="nil"/>
              <w:right w:val="nil"/>
            </w:tcBorders>
          </w:tcPr>
          <w:p w:rsidR="007C2A4D" w:rsidRDefault="007C2A4D">
            <w:pPr>
              <w:pStyle w:val="question"/>
            </w:pPr>
          </w:p>
        </w:tc>
      </w:tr>
    </w:tbl>
    <w:p w:rsidR="007C2A4D" w:rsidRDefault="007C2A4D">
      <w:pPr>
        <w:autoSpaceDE w:val="0"/>
        <w:autoSpaceDN w:val="0"/>
        <w:adjustRightInd w:val="0"/>
      </w:pPr>
    </w:p>
    <w:sectPr w:rsidR="007C2A4D" w:rsidSect="005D6327">
      <w:headerReference w:type="default" r:id="rId7"/>
      <w:footerReference w:type="default" r:id="rId8"/>
      <w:pgSz w:w="12240" w:h="15840" w:code="1"/>
      <w:pgMar w:top="1152" w:right="1152" w:bottom="1152" w:left="1152"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F8B" w:rsidRDefault="00772F8B" w:rsidP="00B73031">
      <w:r>
        <w:separator/>
      </w:r>
    </w:p>
  </w:endnote>
  <w:endnote w:type="continuationSeparator" w:id="0">
    <w:p w:rsidR="00772F8B" w:rsidRDefault="00772F8B" w:rsidP="00B73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4D" w:rsidRDefault="009028E6" w:rsidP="00F23C19">
    <w:pPr>
      <w:pStyle w:val="Footer"/>
      <w:tabs>
        <w:tab w:val="clear" w:pos="8640"/>
        <w:tab w:val="right" w:pos="9900"/>
      </w:tabs>
      <w:rPr>
        <w:sz w:val="20"/>
        <w:szCs w:val="20"/>
      </w:rPr>
    </w:pPr>
    <w:r w:rsidRPr="00F23C19">
      <w:rPr>
        <w:rFonts w:asciiTheme="minorHAnsi" w:hAnsiTheme="minorHAnsi" w:cstheme="minorHAnsi"/>
        <w:b/>
        <w:sz w:val="20"/>
        <w:szCs w:val="20"/>
      </w:rPr>
      <w:t>Use of Protected Health Information (</w:t>
    </w:r>
    <w:smartTag w:uri="urn:schemas-microsoft-com:office:smarttags" w:element="stockticker">
      <w:r w:rsidRPr="00F23C19">
        <w:rPr>
          <w:rFonts w:asciiTheme="minorHAnsi" w:hAnsiTheme="minorHAnsi" w:cstheme="minorHAnsi"/>
          <w:b/>
          <w:sz w:val="20"/>
          <w:szCs w:val="20"/>
        </w:rPr>
        <w:t>PHI</w:t>
      </w:r>
    </w:smartTag>
    <w:r w:rsidRPr="00F23C19">
      <w:rPr>
        <w:rFonts w:asciiTheme="minorHAnsi" w:hAnsiTheme="minorHAnsi" w:cstheme="minorHAnsi"/>
        <w:b/>
        <w:sz w:val="20"/>
        <w:szCs w:val="20"/>
      </w:rPr>
      <w:t xml:space="preserve">) </w:t>
    </w:r>
    <w:r w:rsidRPr="00F23C19">
      <w:rPr>
        <w:rFonts w:asciiTheme="minorHAnsi" w:hAnsiTheme="minorHAnsi" w:cstheme="minorHAnsi"/>
        <w:b/>
        <w:bCs/>
        <w:sz w:val="20"/>
        <w:szCs w:val="20"/>
      </w:rPr>
      <w:t xml:space="preserve">- </w:t>
    </w:r>
    <w:r w:rsidR="007C2A4D" w:rsidRPr="00F23C19">
      <w:rPr>
        <w:rFonts w:asciiTheme="minorHAnsi" w:hAnsiTheme="minorHAnsi" w:cstheme="minorHAnsi"/>
        <w:b/>
        <w:bCs/>
        <w:sz w:val="20"/>
        <w:szCs w:val="20"/>
      </w:rPr>
      <w:t>Appendix H</w:t>
    </w:r>
    <w:r w:rsidR="00F23C19">
      <w:rPr>
        <w:b/>
        <w:bCs/>
        <w:sz w:val="20"/>
        <w:szCs w:val="20"/>
      </w:rPr>
      <w:tab/>
    </w:r>
    <w:r w:rsidR="00F23C19" w:rsidRPr="00E646A5">
      <w:rPr>
        <w:rFonts w:asciiTheme="minorHAnsi" w:hAnsiTheme="minorHAnsi" w:cstheme="minorHAnsi"/>
        <w:sz w:val="22"/>
        <w:szCs w:val="22"/>
      </w:rPr>
      <w:t xml:space="preserve"> </w:t>
    </w:r>
    <w:r w:rsidR="005D6327" w:rsidRPr="00E646A5">
      <w:rPr>
        <w:rStyle w:val="PageNumber"/>
        <w:rFonts w:asciiTheme="minorHAnsi" w:hAnsiTheme="minorHAnsi" w:cstheme="minorHAnsi"/>
        <w:sz w:val="22"/>
        <w:szCs w:val="22"/>
      </w:rPr>
      <w:fldChar w:fldCharType="begin"/>
    </w:r>
    <w:r w:rsidR="00F23C19" w:rsidRPr="00E646A5">
      <w:rPr>
        <w:rStyle w:val="PageNumber"/>
        <w:rFonts w:asciiTheme="minorHAnsi" w:hAnsiTheme="minorHAnsi" w:cstheme="minorHAnsi"/>
        <w:sz w:val="22"/>
        <w:szCs w:val="22"/>
      </w:rPr>
      <w:instrText xml:space="preserve"> PAGE </w:instrText>
    </w:r>
    <w:r w:rsidR="005D6327" w:rsidRPr="00E646A5">
      <w:rPr>
        <w:rStyle w:val="PageNumber"/>
        <w:rFonts w:asciiTheme="minorHAnsi" w:hAnsiTheme="minorHAnsi" w:cstheme="minorHAnsi"/>
        <w:sz w:val="22"/>
        <w:szCs w:val="22"/>
      </w:rPr>
      <w:fldChar w:fldCharType="separate"/>
    </w:r>
    <w:r w:rsidR="005161B8">
      <w:rPr>
        <w:rStyle w:val="PageNumber"/>
        <w:rFonts w:asciiTheme="minorHAnsi" w:hAnsiTheme="minorHAnsi" w:cstheme="minorHAnsi"/>
        <w:noProof/>
        <w:sz w:val="22"/>
        <w:szCs w:val="22"/>
      </w:rPr>
      <w:t>4</w:t>
    </w:r>
    <w:r w:rsidR="005D6327" w:rsidRPr="00E646A5">
      <w:rPr>
        <w:rStyle w:val="PageNumber"/>
        <w:rFonts w:asciiTheme="minorHAnsi" w:hAnsiTheme="minorHAnsi" w:cstheme="minorHAnsi"/>
        <w:sz w:val="22"/>
        <w:szCs w:val="22"/>
      </w:rPr>
      <w:fldChar w:fldCharType="end"/>
    </w:r>
    <w:r w:rsidR="00F23C19" w:rsidRPr="00E646A5">
      <w:rPr>
        <w:rStyle w:val="PageNumber"/>
        <w:rFonts w:asciiTheme="minorHAnsi" w:hAnsiTheme="minorHAnsi" w:cstheme="minorHAnsi"/>
        <w:sz w:val="22"/>
        <w:szCs w:val="22"/>
      </w:rPr>
      <w:t xml:space="preserve"> of </w:t>
    </w:r>
    <w:r w:rsidR="005D6327" w:rsidRPr="00E646A5">
      <w:rPr>
        <w:rStyle w:val="PageNumber"/>
        <w:rFonts w:asciiTheme="minorHAnsi" w:hAnsiTheme="minorHAnsi" w:cstheme="minorHAnsi"/>
        <w:sz w:val="22"/>
        <w:szCs w:val="22"/>
      </w:rPr>
      <w:fldChar w:fldCharType="begin"/>
    </w:r>
    <w:r w:rsidR="00F23C19" w:rsidRPr="00E646A5">
      <w:rPr>
        <w:rStyle w:val="PageNumber"/>
        <w:rFonts w:asciiTheme="minorHAnsi" w:hAnsiTheme="minorHAnsi" w:cstheme="minorHAnsi"/>
        <w:sz w:val="22"/>
        <w:szCs w:val="22"/>
      </w:rPr>
      <w:instrText xml:space="preserve"> NUMPAGES </w:instrText>
    </w:r>
    <w:r w:rsidR="005D6327" w:rsidRPr="00E646A5">
      <w:rPr>
        <w:rStyle w:val="PageNumber"/>
        <w:rFonts w:asciiTheme="minorHAnsi" w:hAnsiTheme="minorHAnsi" w:cstheme="minorHAnsi"/>
        <w:sz w:val="22"/>
        <w:szCs w:val="22"/>
      </w:rPr>
      <w:fldChar w:fldCharType="separate"/>
    </w:r>
    <w:r w:rsidR="005161B8">
      <w:rPr>
        <w:rStyle w:val="PageNumber"/>
        <w:rFonts w:asciiTheme="minorHAnsi" w:hAnsiTheme="minorHAnsi" w:cstheme="minorHAnsi"/>
        <w:noProof/>
        <w:sz w:val="22"/>
        <w:szCs w:val="22"/>
      </w:rPr>
      <w:t>4</w:t>
    </w:r>
    <w:r w:rsidR="005D6327" w:rsidRPr="00E646A5">
      <w:rPr>
        <w:rStyle w:val="PageNumber"/>
        <w:rFonts w:asciiTheme="minorHAnsi" w:hAnsiTheme="minorHAnsi" w:cstheme="minorHAns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F8B" w:rsidRDefault="00772F8B" w:rsidP="00B73031">
      <w:r>
        <w:separator/>
      </w:r>
    </w:p>
  </w:footnote>
  <w:footnote w:type="continuationSeparator" w:id="0">
    <w:p w:rsidR="00772F8B" w:rsidRDefault="00772F8B" w:rsidP="00B73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4D" w:rsidRPr="00F23C19" w:rsidRDefault="007C2A4D" w:rsidP="00F23C19">
    <w:pPr>
      <w:pStyle w:val="Heading5"/>
      <w:tabs>
        <w:tab w:val="clear" w:pos="6840"/>
        <w:tab w:val="left" w:pos="6898"/>
        <w:tab w:val="right" w:pos="9900"/>
      </w:tabs>
      <w:rPr>
        <w:rFonts w:asciiTheme="minorHAnsi" w:hAnsiTheme="minorHAnsi" w:cstheme="minorHAnsi"/>
        <w:smallCaps w:val="0"/>
        <w:u w:val="none"/>
      </w:rPr>
    </w:pPr>
    <w:r w:rsidRPr="00F23C19">
      <w:rPr>
        <w:rFonts w:asciiTheme="minorHAnsi" w:hAnsiTheme="minorHAnsi" w:cstheme="minorHAnsi"/>
        <w:smallCaps w:val="0"/>
        <w:u w:val="none"/>
      </w:rPr>
      <w:t>Northwestern Health Sciences University</w:t>
    </w:r>
    <w:r w:rsidRPr="00F23C19">
      <w:rPr>
        <w:rFonts w:asciiTheme="minorHAnsi" w:hAnsiTheme="minorHAnsi" w:cstheme="minorHAnsi"/>
        <w:smallCaps w:val="0"/>
        <w:u w:val="none"/>
      </w:rPr>
      <w:tab/>
    </w:r>
    <w:r w:rsidR="00F23C19">
      <w:rPr>
        <w:rFonts w:asciiTheme="minorHAnsi" w:hAnsiTheme="minorHAnsi" w:cstheme="minorHAnsi"/>
        <w:smallCaps w:val="0"/>
        <w:u w:val="none"/>
      </w:rPr>
      <w:tab/>
    </w:r>
    <w:r w:rsidRPr="00F23C19">
      <w:rPr>
        <w:rFonts w:asciiTheme="minorHAnsi" w:hAnsiTheme="minorHAnsi" w:cstheme="minorHAnsi"/>
        <w:smallCaps w:val="0"/>
        <w:u w:val="none"/>
      </w:rPr>
      <w:t>Institutional Review Board</w:t>
    </w: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1956"/>
    </w:tblGrid>
    <w:tr w:rsidR="007C2A4D">
      <w:trPr>
        <w:cantSplit/>
      </w:trPr>
      <w:tc>
        <w:tcPr>
          <w:tcW w:w="3384" w:type="dxa"/>
          <w:gridSpan w:val="2"/>
          <w:tcBorders>
            <w:top w:val="nil"/>
            <w:left w:val="nil"/>
            <w:bottom w:val="single" w:sz="4" w:space="0" w:color="auto"/>
            <w:right w:val="nil"/>
          </w:tcBorders>
          <w:vAlign w:val="bottom"/>
        </w:tcPr>
        <w:p w:rsidR="007C2A4D" w:rsidRDefault="007C2A4D">
          <w:pPr>
            <w:jc w:val="right"/>
            <w:rPr>
              <w:sz w:val="18"/>
              <w:szCs w:val="18"/>
            </w:rPr>
          </w:pPr>
          <w:r>
            <w:rPr>
              <w:sz w:val="18"/>
              <w:szCs w:val="18"/>
            </w:rPr>
            <w:t>IRB Use only</w:t>
          </w:r>
        </w:p>
      </w:tc>
    </w:tr>
    <w:tr w:rsidR="007C2A4D">
      <w:tc>
        <w:tcPr>
          <w:tcW w:w="1428" w:type="dxa"/>
          <w:tcBorders>
            <w:top w:val="single" w:sz="4" w:space="0" w:color="auto"/>
            <w:left w:val="single" w:sz="4" w:space="0" w:color="auto"/>
            <w:bottom w:val="single" w:sz="4" w:space="0" w:color="auto"/>
            <w:right w:val="single" w:sz="4" w:space="0" w:color="auto"/>
          </w:tcBorders>
          <w:shd w:val="clear" w:color="auto" w:fill="F3F3F3"/>
          <w:vAlign w:val="center"/>
        </w:tcPr>
        <w:p w:rsidR="007C2A4D" w:rsidRDefault="007C2A4D">
          <w:pPr>
            <w:pStyle w:val="Heading4"/>
          </w:pPr>
          <w:r>
            <w:t xml:space="preserve">IRB </w:t>
          </w:r>
          <w:r w:rsidR="00CA00AC">
            <w:t>Project</w:t>
          </w:r>
          <w:r>
            <w:t xml:space="preserve"> #</w:t>
          </w:r>
        </w:p>
      </w:tc>
      <w:tc>
        <w:tcPr>
          <w:tcW w:w="1956" w:type="dxa"/>
          <w:tcBorders>
            <w:top w:val="single" w:sz="4" w:space="0" w:color="auto"/>
            <w:left w:val="single" w:sz="4" w:space="0" w:color="auto"/>
            <w:bottom w:val="single" w:sz="4" w:space="0" w:color="auto"/>
            <w:right w:val="single" w:sz="4" w:space="0" w:color="auto"/>
          </w:tcBorders>
        </w:tcPr>
        <w:p w:rsidR="007C2A4D" w:rsidRDefault="007C2A4D">
          <w:pPr>
            <w:jc w:val="right"/>
          </w:pPr>
        </w:p>
      </w:tc>
    </w:tr>
  </w:tbl>
  <w:p w:rsidR="007C2A4D" w:rsidRDefault="007C2A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02B"/>
    <w:multiLevelType w:val="hybridMultilevel"/>
    <w:tmpl w:val="E578E31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F1F5A20"/>
    <w:multiLevelType w:val="hybridMultilevel"/>
    <w:tmpl w:val="40C41654"/>
    <w:lvl w:ilvl="0" w:tplc="AF421AB0">
      <w:start w:val="1"/>
      <w:numFmt w:val="decimal"/>
      <w:lvlText w:val="%1."/>
      <w:lvlJc w:val="left"/>
      <w:pPr>
        <w:tabs>
          <w:tab w:val="num" w:pos="360"/>
        </w:tabs>
        <w:ind w:left="360" w:hanging="360"/>
      </w:pPr>
      <w:rPr>
        <w:rFonts w:ascii="Times New Roman" w:hAnsi="Times New Roman" w:cs="Times New Roman" w:hint="default"/>
        <w:b/>
        <w:i w:val="0"/>
        <w:sz w:val="24"/>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nsid w:val="129060EA"/>
    <w:multiLevelType w:val="hybridMultilevel"/>
    <w:tmpl w:val="E8D85022"/>
    <w:lvl w:ilvl="0" w:tplc="EFBA3D58">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17927B03"/>
    <w:multiLevelType w:val="multilevel"/>
    <w:tmpl w:val="F5B60044"/>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decimal"/>
      <w:lvlText w:val="%1.%2"/>
      <w:lvlJc w:val="left"/>
      <w:pPr>
        <w:tabs>
          <w:tab w:val="num" w:pos="360"/>
        </w:tabs>
        <w:ind w:left="360" w:hanging="360"/>
      </w:pPr>
      <w:rPr>
        <w:rFonts w:ascii="Times New Roman" w:hAnsi="Times New Roman" w:cs="Times New Roman" w:hint="default"/>
        <w:b/>
        <w:sz w:val="20"/>
      </w:rPr>
    </w:lvl>
    <w:lvl w:ilvl="2">
      <w:start w:val="1"/>
      <w:numFmt w:val="decimal"/>
      <w:lvlText w:val="%1.%2.%3"/>
      <w:lvlJc w:val="left"/>
      <w:pPr>
        <w:tabs>
          <w:tab w:val="num" w:pos="720"/>
        </w:tabs>
        <w:ind w:left="720" w:hanging="720"/>
      </w:pPr>
      <w:rPr>
        <w:rFonts w:ascii="Times New Roman" w:hAnsi="Times New Roman" w:cs="Times New Roman" w:hint="default"/>
        <w:b/>
        <w:sz w:val="20"/>
      </w:rPr>
    </w:lvl>
    <w:lvl w:ilvl="3">
      <w:start w:val="1"/>
      <w:numFmt w:val="decimal"/>
      <w:lvlText w:val="%1.%2.%3.%4"/>
      <w:lvlJc w:val="left"/>
      <w:pPr>
        <w:tabs>
          <w:tab w:val="num" w:pos="720"/>
        </w:tabs>
        <w:ind w:left="720" w:hanging="720"/>
      </w:pPr>
      <w:rPr>
        <w:rFonts w:ascii="Times New Roman" w:hAnsi="Times New Roman" w:cs="Times New Roman" w:hint="default"/>
        <w:b/>
        <w:sz w:val="20"/>
      </w:rPr>
    </w:lvl>
    <w:lvl w:ilvl="4">
      <w:start w:val="1"/>
      <w:numFmt w:val="decimal"/>
      <w:lvlText w:val="%1.%2.%3.%4.%5"/>
      <w:lvlJc w:val="left"/>
      <w:pPr>
        <w:tabs>
          <w:tab w:val="num" w:pos="1080"/>
        </w:tabs>
        <w:ind w:left="1080" w:hanging="1080"/>
      </w:pPr>
      <w:rPr>
        <w:rFonts w:ascii="Times New Roman" w:hAnsi="Times New Roman" w:cs="Times New Roman" w:hint="default"/>
        <w:b/>
        <w:sz w:val="20"/>
      </w:rPr>
    </w:lvl>
    <w:lvl w:ilvl="5">
      <w:start w:val="1"/>
      <w:numFmt w:val="decimal"/>
      <w:lvlText w:val="%1.%2.%3.%4.%5.%6"/>
      <w:lvlJc w:val="left"/>
      <w:pPr>
        <w:tabs>
          <w:tab w:val="num" w:pos="1080"/>
        </w:tabs>
        <w:ind w:left="1080" w:hanging="1080"/>
      </w:pPr>
      <w:rPr>
        <w:rFonts w:ascii="Times New Roman" w:hAnsi="Times New Roman" w:cs="Times New Roman" w:hint="default"/>
        <w:b/>
        <w:sz w:val="20"/>
      </w:rPr>
    </w:lvl>
    <w:lvl w:ilvl="6">
      <w:start w:val="1"/>
      <w:numFmt w:val="decimal"/>
      <w:lvlText w:val="%1.%2.%3.%4.%5.%6.%7"/>
      <w:lvlJc w:val="left"/>
      <w:pPr>
        <w:tabs>
          <w:tab w:val="num" w:pos="1440"/>
        </w:tabs>
        <w:ind w:left="1440" w:hanging="1440"/>
      </w:pPr>
      <w:rPr>
        <w:rFonts w:ascii="Times New Roman" w:hAnsi="Times New Roman" w:cs="Times New Roman" w:hint="default"/>
        <w:b/>
        <w:sz w:val="20"/>
      </w:rPr>
    </w:lvl>
    <w:lvl w:ilvl="7">
      <w:start w:val="1"/>
      <w:numFmt w:val="decimal"/>
      <w:lvlText w:val="%1.%2.%3.%4.%5.%6.%7.%8"/>
      <w:lvlJc w:val="left"/>
      <w:pPr>
        <w:tabs>
          <w:tab w:val="num" w:pos="1440"/>
        </w:tabs>
        <w:ind w:left="1440" w:hanging="1440"/>
      </w:pPr>
      <w:rPr>
        <w:rFonts w:ascii="Times New Roman" w:hAnsi="Times New Roman" w:cs="Times New Roman" w:hint="default"/>
        <w:b/>
        <w:sz w:val="20"/>
      </w:rPr>
    </w:lvl>
    <w:lvl w:ilvl="8">
      <w:start w:val="1"/>
      <w:numFmt w:val="decimal"/>
      <w:lvlText w:val="%1.%2.%3.%4.%5.%6.%7.%8.%9"/>
      <w:lvlJc w:val="left"/>
      <w:pPr>
        <w:tabs>
          <w:tab w:val="num" w:pos="1800"/>
        </w:tabs>
        <w:ind w:left="1800" w:hanging="1800"/>
      </w:pPr>
      <w:rPr>
        <w:rFonts w:ascii="Times New Roman" w:hAnsi="Times New Roman" w:cs="Times New Roman" w:hint="default"/>
        <w:b/>
        <w:sz w:val="20"/>
      </w:rPr>
    </w:lvl>
  </w:abstractNum>
  <w:abstractNum w:abstractNumId="4">
    <w:nsid w:val="263E4DC0"/>
    <w:multiLevelType w:val="hybridMultilevel"/>
    <w:tmpl w:val="06C03C8E"/>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nsid w:val="29FE2AAA"/>
    <w:multiLevelType w:val="hybridMultilevel"/>
    <w:tmpl w:val="66869A4E"/>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6">
    <w:nsid w:val="2AAB10E8"/>
    <w:multiLevelType w:val="hybridMultilevel"/>
    <w:tmpl w:val="CF1CDE2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365E058F"/>
    <w:multiLevelType w:val="hybridMultilevel"/>
    <w:tmpl w:val="CA884B5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367D26D0"/>
    <w:multiLevelType w:val="hybridMultilevel"/>
    <w:tmpl w:val="461C1866"/>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9">
    <w:nsid w:val="3CB07EF7"/>
    <w:multiLevelType w:val="hybridMultilevel"/>
    <w:tmpl w:val="B8FC2DF2"/>
    <w:lvl w:ilvl="0" w:tplc="64C8E7B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45824022"/>
    <w:multiLevelType w:val="hybridMultilevel"/>
    <w:tmpl w:val="F7643E4A"/>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1">
    <w:nsid w:val="49161584"/>
    <w:multiLevelType w:val="hybridMultilevel"/>
    <w:tmpl w:val="40D4697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4C6D3950"/>
    <w:multiLevelType w:val="hybridMultilevel"/>
    <w:tmpl w:val="5BE4D7A8"/>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3">
    <w:nsid w:val="4CEB1486"/>
    <w:multiLevelType w:val="multilevel"/>
    <w:tmpl w:val="3042C2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nsid w:val="568151E8"/>
    <w:multiLevelType w:val="multilevel"/>
    <w:tmpl w:val="07DE3D1C"/>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5">
    <w:nsid w:val="5ADF6035"/>
    <w:multiLevelType w:val="singleLevel"/>
    <w:tmpl w:val="04090011"/>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6">
    <w:nsid w:val="5B905A28"/>
    <w:multiLevelType w:val="hybridMultilevel"/>
    <w:tmpl w:val="F45AD8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6A00426D"/>
    <w:multiLevelType w:val="hybridMultilevel"/>
    <w:tmpl w:val="5E0A0EA0"/>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8">
    <w:nsid w:val="70204120"/>
    <w:multiLevelType w:val="hybridMultilevel"/>
    <w:tmpl w:val="F8043C78"/>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726D1191"/>
    <w:multiLevelType w:val="hybridMultilevel"/>
    <w:tmpl w:val="22C8A6EC"/>
    <w:lvl w:ilvl="0" w:tplc="8BBAF68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72F20F3F"/>
    <w:multiLevelType w:val="hybridMultilevel"/>
    <w:tmpl w:val="06DEC4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734A371A"/>
    <w:multiLevelType w:val="hybridMultilevel"/>
    <w:tmpl w:val="4A087906"/>
    <w:lvl w:ilvl="0" w:tplc="0409000F">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2">
    <w:nsid w:val="7D4466C2"/>
    <w:multiLevelType w:val="hybridMultilevel"/>
    <w:tmpl w:val="85188182"/>
    <w:lvl w:ilvl="0" w:tplc="0409000F">
      <w:start w:val="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20"/>
  </w:num>
  <w:num w:numId="2">
    <w:abstractNumId w:val="3"/>
  </w:num>
  <w:num w:numId="3">
    <w:abstractNumId w:val="14"/>
  </w:num>
  <w:num w:numId="4">
    <w:abstractNumId w:val="13"/>
  </w:num>
  <w:num w:numId="5">
    <w:abstractNumId w:val="22"/>
  </w:num>
  <w:num w:numId="6">
    <w:abstractNumId w:val="15"/>
  </w:num>
  <w:num w:numId="7">
    <w:abstractNumId w:val="16"/>
  </w:num>
  <w:num w:numId="8">
    <w:abstractNumId w:val="17"/>
  </w:num>
  <w:num w:numId="9">
    <w:abstractNumId w:val="6"/>
  </w:num>
  <w:num w:numId="10">
    <w:abstractNumId w:val="18"/>
  </w:num>
  <w:num w:numId="11">
    <w:abstractNumId w:val="0"/>
  </w:num>
  <w:num w:numId="12">
    <w:abstractNumId w:val="5"/>
  </w:num>
  <w:num w:numId="13">
    <w:abstractNumId w:val="11"/>
  </w:num>
  <w:num w:numId="14">
    <w:abstractNumId w:val="4"/>
  </w:num>
  <w:num w:numId="15">
    <w:abstractNumId w:val="7"/>
  </w:num>
  <w:num w:numId="16">
    <w:abstractNumId w:val="10"/>
  </w:num>
  <w:num w:numId="17">
    <w:abstractNumId w:val="21"/>
  </w:num>
  <w:num w:numId="18">
    <w:abstractNumId w:val="8"/>
  </w:num>
  <w:num w:numId="19">
    <w:abstractNumId w:val="12"/>
  </w:num>
  <w:num w:numId="20">
    <w:abstractNumId w:val="19"/>
  </w:num>
  <w:num w:numId="21">
    <w:abstractNumId w:val="2"/>
  </w:num>
  <w:num w:numId="22">
    <w:abstractNumId w:val="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cumentProtection w:edit="forms" w:enforcement="0"/>
  <w:defaultTabStop w:val="720"/>
  <w:doNotHyphenateCaps/>
  <w:characterSpacingControl w:val="doNotCompress"/>
  <w:hdrShapeDefaults>
    <o:shapedefaults v:ext="edit" spidmax="61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659C"/>
    <w:rsid w:val="00107453"/>
    <w:rsid w:val="005161B8"/>
    <w:rsid w:val="005D6327"/>
    <w:rsid w:val="00772F8B"/>
    <w:rsid w:val="007C2A4D"/>
    <w:rsid w:val="0085659C"/>
    <w:rsid w:val="009028E6"/>
    <w:rsid w:val="00AC0142"/>
    <w:rsid w:val="00AF3AAF"/>
    <w:rsid w:val="00B96031"/>
    <w:rsid w:val="00CA00AC"/>
    <w:rsid w:val="00F23C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27"/>
    <w:rPr>
      <w:sz w:val="24"/>
      <w:szCs w:val="24"/>
    </w:rPr>
  </w:style>
  <w:style w:type="paragraph" w:styleId="Heading1">
    <w:name w:val="heading 1"/>
    <w:basedOn w:val="Normal"/>
    <w:next w:val="Normal"/>
    <w:qFormat/>
    <w:rsid w:val="005D632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D6327"/>
    <w:pPr>
      <w:keepNext/>
      <w:outlineLvl w:val="1"/>
    </w:pPr>
    <w:rPr>
      <w:b/>
      <w:bCs/>
      <w:sz w:val="22"/>
      <w:szCs w:val="22"/>
    </w:rPr>
  </w:style>
  <w:style w:type="paragraph" w:styleId="Heading3">
    <w:name w:val="heading 3"/>
    <w:basedOn w:val="Normal"/>
    <w:next w:val="Normal"/>
    <w:qFormat/>
    <w:rsid w:val="005D6327"/>
    <w:pPr>
      <w:keepNext/>
      <w:outlineLvl w:val="2"/>
    </w:pPr>
    <w:rPr>
      <w:rFonts w:ascii="Courier New" w:hAnsi="Courier New" w:cs="Courier New"/>
      <w:b/>
      <w:bCs/>
      <w:sz w:val="20"/>
      <w:szCs w:val="20"/>
    </w:rPr>
  </w:style>
  <w:style w:type="paragraph" w:styleId="Heading4">
    <w:name w:val="heading 4"/>
    <w:basedOn w:val="Normal"/>
    <w:next w:val="Normal"/>
    <w:qFormat/>
    <w:rsid w:val="005D6327"/>
    <w:pPr>
      <w:keepNext/>
      <w:jc w:val="right"/>
      <w:outlineLvl w:val="3"/>
    </w:pPr>
    <w:rPr>
      <w:b/>
      <w:bCs/>
      <w:sz w:val="18"/>
      <w:szCs w:val="18"/>
    </w:rPr>
  </w:style>
  <w:style w:type="paragraph" w:styleId="Heading5">
    <w:name w:val="heading 5"/>
    <w:basedOn w:val="Normal"/>
    <w:next w:val="Normal"/>
    <w:qFormat/>
    <w:rsid w:val="005D6327"/>
    <w:pPr>
      <w:keepNext/>
      <w:tabs>
        <w:tab w:val="left" w:pos="6840"/>
      </w:tabs>
      <w:outlineLvl w:val="4"/>
    </w:pPr>
    <w:rPr>
      <w:smallCaps/>
      <w:u w:val="single"/>
    </w:rPr>
  </w:style>
  <w:style w:type="paragraph" w:styleId="Heading6">
    <w:name w:val="heading 6"/>
    <w:basedOn w:val="Normal"/>
    <w:next w:val="Normal"/>
    <w:qFormat/>
    <w:rsid w:val="005D6327"/>
    <w:pPr>
      <w:keepNext/>
      <w:jc w:val="center"/>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6327"/>
    <w:pPr>
      <w:jc w:val="center"/>
    </w:pPr>
    <w:rPr>
      <w:b/>
      <w:bCs/>
      <w:sz w:val="28"/>
      <w:szCs w:val="28"/>
    </w:rPr>
  </w:style>
  <w:style w:type="character" w:styleId="Hyperlink">
    <w:name w:val="Hyperlink"/>
    <w:basedOn w:val="DefaultParagraphFont"/>
    <w:rsid w:val="005D6327"/>
    <w:rPr>
      <w:rFonts w:ascii="Times New Roman" w:hAnsi="Times New Roman" w:cs="Times New Roman"/>
      <w:color w:val="0000FF"/>
      <w:u w:val="single"/>
    </w:rPr>
  </w:style>
  <w:style w:type="paragraph" w:customStyle="1" w:styleId="Level1">
    <w:name w:val="Level 1"/>
    <w:autoRedefine/>
    <w:rsid w:val="005D6327"/>
    <w:pPr>
      <w:pBdr>
        <w:top w:val="single" w:sz="8" w:space="1" w:color="auto"/>
        <w:left w:val="single" w:sz="8" w:space="4" w:color="auto"/>
        <w:bottom w:val="single" w:sz="8" w:space="1" w:color="auto"/>
        <w:right w:val="single" w:sz="8" w:space="4" w:color="auto"/>
      </w:pBdr>
    </w:pPr>
    <w:rPr>
      <w:b/>
      <w:spacing w:val="20"/>
      <w:sz w:val="28"/>
      <w:szCs w:val="28"/>
    </w:rPr>
  </w:style>
  <w:style w:type="paragraph" w:customStyle="1" w:styleId="question">
    <w:name w:val="question"/>
    <w:rsid w:val="005D6327"/>
    <w:rPr>
      <w:b/>
      <w:sz w:val="24"/>
    </w:rPr>
  </w:style>
  <w:style w:type="paragraph" w:customStyle="1" w:styleId="question2">
    <w:name w:val="question2"/>
    <w:rsid w:val="005D6327"/>
    <w:pPr>
      <w:ind w:left="432"/>
    </w:pPr>
    <w:rPr>
      <w:b/>
    </w:rPr>
  </w:style>
  <w:style w:type="paragraph" w:styleId="BodyText3">
    <w:name w:val="Body Text 3"/>
    <w:basedOn w:val="Normal"/>
    <w:rsid w:val="005D6327"/>
    <w:rPr>
      <w:b/>
      <w:bCs/>
      <w:sz w:val="32"/>
      <w:szCs w:val="32"/>
    </w:rPr>
  </w:style>
  <w:style w:type="paragraph" w:styleId="BodyTextIndent">
    <w:name w:val="Body Text Indent"/>
    <w:basedOn w:val="Normal"/>
    <w:rsid w:val="005D6327"/>
    <w:rPr>
      <w:b/>
      <w:bCs/>
    </w:rPr>
  </w:style>
  <w:style w:type="paragraph" w:customStyle="1" w:styleId="smallBold">
    <w:name w:val="smallBold"/>
    <w:basedOn w:val="Heading3"/>
    <w:rsid w:val="005D6327"/>
    <w:rPr>
      <w:rFonts w:ascii="Times New Roman" w:hAnsi="Times New Roman" w:cs="Times New Roman"/>
      <w:sz w:val="18"/>
    </w:rPr>
  </w:style>
  <w:style w:type="character" w:styleId="FollowedHyperlink">
    <w:name w:val="FollowedHyperlink"/>
    <w:basedOn w:val="DefaultParagraphFont"/>
    <w:rsid w:val="005D6327"/>
    <w:rPr>
      <w:rFonts w:ascii="Times New Roman" w:hAnsi="Times New Roman" w:cs="Times New Roman"/>
      <w:color w:val="800080"/>
      <w:u w:val="single"/>
    </w:rPr>
  </w:style>
  <w:style w:type="paragraph" w:styleId="BodyText">
    <w:name w:val="Body Text"/>
    <w:basedOn w:val="Normal"/>
    <w:rsid w:val="005D6327"/>
    <w:rPr>
      <w:bCs/>
    </w:rPr>
  </w:style>
  <w:style w:type="paragraph" w:styleId="Header">
    <w:name w:val="header"/>
    <w:basedOn w:val="Normal"/>
    <w:rsid w:val="005D6327"/>
    <w:pPr>
      <w:tabs>
        <w:tab w:val="center" w:pos="4320"/>
        <w:tab w:val="right" w:pos="8640"/>
      </w:tabs>
    </w:pPr>
  </w:style>
  <w:style w:type="paragraph" w:styleId="Footer">
    <w:name w:val="footer"/>
    <w:basedOn w:val="Normal"/>
    <w:rsid w:val="005D6327"/>
    <w:pPr>
      <w:tabs>
        <w:tab w:val="center" w:pos="4320"/>
        <w:tab w:val="right" w:pos="8640"/>
      </w:tabs>
    </w:pPr>
  </w:style>
  <w:style w:type="character" w:styleId="PageNumber">
    <w:name w:val="page number"/>
    <w:basedOn w:val="DefaultParagraphFont"/>
    <w:rsid w:val="005D6327"/>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18785740">
      <w:bodyDiv w:val="1"/>
      <w:marLeft w:val="60"/>
      <w:marRight w:val="60"/>
      <w:marTop w:val="60"/>
      <w:marBottom w:val="15"/>
      <w:divBdr>
        <w:top w:val="none" w:sz="0" w:space="0" w:color="auto"/>
        <w:left w:val="none" w:sz="0" w:space="0" w:color="auto"/>
        <w:bottom w:val="none" w:sz="0" w:space="0" w:color="auto"/>
        <w:right w:val="none" w:sz="0" w:space="0" w:color="auto"/>
      </w:divBdr>
      <w:divsChild>
        <w:div w:id="645358545">
          <w:marLeft w:val="0"/>
          <w:marRight w:val="0"/>
          <w:marTop w:val="0"/>
          <w:marBottom w:val="0"/>
          <w:divBdr>
            <w:top w:val="none" w:sz="0" w:space="0" w:color="auto"/>
            <w:left w:val="none" w:sz="0" w:space="0" w:color="auto"/>
            <w:bottom w:val="none" w:sz="0" w:space="0" w:color="auto"/>
            <w:right w:val="none" w:sz="0" w:space="0" w:color="auto"/>
          </w:divBdr>
        </w:div>
        <w:div w:id="173415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 of Human and Biological Form</vt:lpstr>
    </vt:vector>
  </TitlesOfParts>
  <Company>University of Minnesota</Company>
  <LinksUpToDate>false</LinksUpToDate>
  <CharactersWithSpaces>6569</CharactersWithSpaces>
  <SharedDoc>false</SharedDoc>
  <HLinks>
    <vt:vector size="6" baseType="variant">
      <vt:variant>
        <vt:i4>7143477</vt:i4>
      </vt:variant>
      <vt:variant>
        <vt:i4>8</vt:i4>
      </vt:variant>
      <vt:variant>
        <vt:i4>0</vt:i4>
      </vt:variant>
      <vt:variant>
        <vt:i4>5</vt:i4>
      </vt:variant>
      <vt:variant>
        <vt:lpwstr>http://cflegacy.research.umn.edu/irb/guidance/hipaa/AuthorizationHIPAA0409.doc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Human and Biological Form</dc:title>
  <dc:creator>gregg014</dc:creator>
  <cp:lastModifiedBy>jhart</cp:lastModifiedBy>
  <cp:revision>2</cp:revision>
  <cp:lastPrinted>2002-11-12T14:45:00Z</cp:lastPrinted>
  <dcterms:created xsi:type="dcterms:W3CDTF">2014-08-06T12:56:00Z</dcterms:created>
  <dcterms:modified xsi:type="dcterms:W3CDTF">2014-08-06T12:56:00Z</dcterms:modified>
</cp:coreProperties>
</file>